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11B" w:rsidRPr="00E81949" w:rsidRDefault="001A411B" w:rsidP="001A411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949">
        <w:rPr>
          <w:rFonts w:ascii="Times New Roman" w:hAnsi="Times New Roman" w:cs="Times New Roman"/>
          <w:b/>
          <w:bCs/>
          <w:sz w:val="28"/>
          <w:szCs w:val="28"/>
        </w:rPr>
        <w:t xml:space="preserve">Довідка про </w:t>
      </w:r>
      <w:r w:rsidR="00445657" w:rsidRPr="00E81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консультації </w:t>
      </w:r>
      <w:r w:rsidR="00C35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 органами виконавчої влади </w:t>
      </w:r>
      <w:r w:rsidR="00445657" w:rsidRPr="00E81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процесі стратегічної екологічної оцінки</w:t>
      </w:r>
      <w:r w:rsidR="00C35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81949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r w:rsidR="005D56E4" w:rsidRPr="00E8194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819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78E6" w:rsidRPr="00E81949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Програми економічного </w:t>
      </w:r>
      <w:r w:rsidR="00C35534">
        <w:rPr>
          <w:rFonts w:ascii="Times New Roman" w:hAnsi="Times New Roman"/>
          <w:b/>
          <w:kern w:val="36"/>
          <w:sz w:val="28"/>
          <w:szCs w:val="28"/>
          <w:lang w:eastAsia="ru-RU"/>
        </w:rPr>
        <w:br/>
      </w:r>
      <w:r w:rsidR="00CD78E6" w:rsidRPr="00E81949">
        <w:rPr>
          <w:rFonts w:ascii="Times New Roman" w:hAnsi="Times New Roman"/>
          <w:b/>
          <w:kern w:val="36"/>
          <w:sz w:val="28"/>
          <w:szCs w:val="28"/>
          <w:lang w:eastAsia="ru-RU"/>
        </w:rPr>
        <w:t>та соціального розвитку м. Харкова на 202</w:t>
      </w:r>
      <w:r w:rsidR="00136E71">
        <w:rPr>
          <w:rFonts w:ascii="Times New Roman" w:hAnsi="Times New Roman"/>
          <w:b/>
          <w:kern w:val="36"/>
          <w:sz w:val="28"/>
          <w:szCs w:val="28"/>
          <w:lang w:eastAsia="ru-RU"/>
        </w:rPr>
        <w:t>2</w:t>
      </w:r>
      <w:r w:rsidR="00CD78E6" w:rsidRPr="00E81949">
        <w:rPr>
          <w:rFonts w:ascii="Times New Roman" w:hAnsi="Times New Roman"/>
          <w:b/>
          <w:kern w:val="36"/>
          <w:sz w:val="28"/>
          <w:szCs w:val="28"/>
          <w:lang w:eastAsia="ru-RU"/>
        </w:rPr>
        <w:t> рік</w:t>
      </w:r>
    </w:p>
    <w:p w:rsidR="001A411B" w:rsidRPr="00E81949" w:rsidRDefault="001A411B" w:rsidP="001A411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411B" w:rsidRPr="00E81949" w:rsidRDefault="001A411B" w:rsidP="001A411B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81949">
        <w:rPr>
          <w:rFonts w:ascii="Times New Roman" w:hAnsi="Times New Roman" w:cs="Times New Roman"/>
          <w:b/>
          <w:bCs/>
          <w:sz w:val="28"/>
          <w:szCs w:val="28"/>
        </w:rPr>
        <w:t xml:space="preserve">1. Найменування органу </w:t>
      </w:r>
      <w:r w:rsidR="008C0FCB" w:rsidRPr="00E819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місцевого самоврядування</w:t>
      </w:r>
      <w:r w:rsidR="00CD78E6" w:rsidRPr="00E81949">
        <w:rPr>
          <w:rFonts w:ascii="Times New Roman" w:hAnsi="Times New Roman" w:cs="Times New Roman"/>
          <w:b/>
          <w:bCs/>
          <w:sz w:val="28"/>
          <w:szCs w:val="28"/>
        </w:rPr>
        <w:t xml:space="preserve">, який проводив </w:t>
      </w:r>
      <w:r w:rsidR="00445657" w:rsidRPr="00E81949">
        <w:rPr>
          <w:rFonts w:ascii="Times New Roman" w:hAnsi="Times New Roman" w:cs="Times New Roman"/>
          <w:b/>
          <w:bCs/>
          <w:sz w:val="28"/>
          <w:szCs w:val="28"/>
        </w:rPr>
        <w:t>консультації</w:t>
      </w:r>
    </w:p>
    <w:p w:rsidR="00CD78E6" w:rsidRPr="00E81949" w:rsidRDefault="00CD78E6" w:rsidP="00CD78E6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949">
        <w:rPr>
          <w:rFonts w:ascii="Times New Roman" w:hAnsi="Times New Roman"/>
          <w:sz w:val="28"/>
          <w:szCs w:val="28"/>
          <w:lang w:eastAsia="ru-RU"/>
        </w:rPr>
        <w:t>Департамент економіки та комунального майна Харківської міської ради</w:t>
      </w:r>
    </w:p>
    <w:p w:rsidR="001A411B" w:rsidRPr="00E81949" w:rsidRDefault="001A411B" w:rsidP="001A411B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81949">
        <w:rPr>
          <w:rFonts w:ascii="Times New Roman" w:hAnsi="Times New Roman" w:cs="Times New Roman"/>
          <w:b/>
          <w:bCs/>
          <w:sz w:val="28"/>
          <w:szCs w:val="28"/>
        </w:rPr>
        <w:t xml:space="preserve">2. Процедура </w:t>
      </w:r>
      <w:r w:rsidR="00445657" w:rsidRPr="00E81949">
        <w:rPr>
          <w:rFonts w:ascii="Times New Roman" w:hAnsi="Times New Roman" w:cs="Times New Roman"/>
          <w:b/>
          <w:bCs/>
          <w:sz w:val="28"/>
          <w:szCs w:val="28"/>
        </w:rPr>
        <w:t>проведення консультацій</w:t>
      </w:r>
    </w:p>
    <w:p w:rsidR="005C43D1" w:rsidRDefault="005C43D1" w:rsidP="008731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 метою отр</w:t>
      </w:r>
      <w:r w:rsidR="0087315C">
        <w:rPr>
          <w:rFonts w:ascii="Times New Roman" w:hAnsi="Times New Roman"/>
          <w:sz w:val="28"/>
          <w:szCs w:val="28"/>
        </w:rPr>
        <w:t>имання та врахування пропозицій і</w:t>
      </w:r>
      <w:r>
        <w:rPr>
          <w:rFonts w:ascii="Times New Roman" w:hAnsi="Times New Roman"/>
          <w:sz w:val="28"/>
          <w:szCs w:val="28"/>
        </w:rPr>
        <w:t xml:space="preserve"> зауважень </w:t>
      </w:r>
      <w:r w:rsidR="0087315C">
        <w:rPr>
          <w:rFonts w:ascii="Times New Roman" w:hAnsi="Times New Roman"/>
          <w:sz w:val="28"/>
          <w:szCs w:val="28"/>
        </w:rPr>
        <w:t xml:space="preserve">органів виконавчої влади </w:t>
      </w:r>
      <w:r>
        <w:rPr>
          <w:rFonts w:ascii="Times New Roman" w:hAnsi="Times New Roman"/>
          <w:sz w:val="28"/>
          <w:szCs w:val="28"/>
          <w:lang w:eastAsia="ru-RU"/>
        </w:rPr>
        <w:t xml:space="preserve">Департаментом </w:t>
      </w:r>
      <w:r w:rsidRPr="00CE795A">
        <w:rPr>
          <w:rFonts w:ascii="Times New Roman" w:hAnsi="Times New Roman"/>
          <w:sz w:val="28"/>
          <w:szCs w:val="28"/>
          <w:lang w:eastAsia="ru-RU"/>
        </w:rPr>
        <w:t>економіки та комунального майна Харківської міської ради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6E71">
        <w:rPr>
          <w:rFonts w:ascii="Times New Roman" w:hAnsi="Times New Roman"/>
          <w:sz w:val="28"/>
          <w:szCs w:val="28"/>
          <w:lang w:eastAsia="ru-RU"/>
        </w:rPr>
        <w:t>16</w:t>
      </w:r>
      <w:r>
        <w:rPr>
          <w:rFonts w:ascii="Times New Roman" w:hAnsi="Times New Roman"/>
          <w:sz w:val="28"/>
          <w:szCs w:val="28"/>
          <w:lang w:eastAsia="ru-RU"/>
        </w:rPr>
        <w:t>.1</w:t>
      </w:r>
      <w:r w:rsidR="00AF1001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.202</w:t>
      </w:r>
      <w:r w:rsidR="00AF1001">
        <w:rPr>
          <w:rFonts w:ascii="Times New Roman" w:hAnsi="Times New Roman"/>
          <w:sz w:val="28"/>
          <w:szCs w:val="28"/>
          <w:lang w:eastAsia="ru-RU"/>
        </w:rPr>
        <w:t>1</w:t>
      </w:r>
      <w:r w:rsidR="0087315C">
        <w:rPr>
          <w:rFonts w:ascii="Times New Roman" w:hAnsi="Times New Roman"/>
          <w:sz w:val="28"/>
          <w:szCs w:val="28"/>
          <w:lang w:eastAsia="ru-RU"/>
        </w:rPr>
        <w:t xml:space="preserve"> подано </w:t>
      </w:r>
      <w:proofErr w:type="spellStart"/>
      <w:r w:rsidR="002F31F4">
        <w:rPr>
          <w:rFonts w:ascii="Times New Roman" w:hAnsi="Times New Roman"/>
          <w:sz w:val="28"/>
          <w:szCs w:val="28"/>
          <w:lang w:eastAsia="ru-RU"/>
        </w:rPr>
        <w:t>п</w:t>
      </w:r>
      <w:r w:rsidR="0087315C" w:rsidRPr="00E81949">
        <w:rPr>
          <w:rFonts w:ascii="Times New Roman" w:hAnsi="Times New Roman"/>
          <w:sz w:val="28"/>
          <w:szCs w:val="28"/>
        </w:rPr>
        <w:t>роєкт</w:t>
      </w:r>
      <w:proofErr w:type="spellEnd"/>
      <w:r w:rsidR="0087315C" w:rsidRPr="00E81949">
        <w:rPr>
          <w:rFonts w:ascii="Times New Roman" w:hAnsi="Times New Roman"/>
          <w:sz w:val="28"/>
          <w:szCs w:val="28"/>
        </w:rPr>
        <w:t xml:space="preserve"> Програми економічного та соціального розвитку міста Харкова на 202</w:t>
      </w:r>
      <w:r w:rsidR="00430C70">
        <w:rPr>
          <w:rFonts w:ascii="Times New Roman" w:hAnsi="Times New Roman"/>
          <w:sz w:val="28"/>
          <w:szCs w:val="28"/>
        </w:rPr>
        <w:t>2</w:t>
      </w:r>
      <w:r w:rsidR="0087315C" w:rsidRPr="00E81949">
        <w:rPr>
          <w:rFonts w:ascii="Times New Roman" w:hAnsi="Times New Roman"/>
          <w:sz w:val="28"/>
          <w:szCs w:val="28"/>
        </w:rPr>
        <w:t> рік</w:t>
      </w:r>
      <w:r w:rsidR="0087315C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7315C" w:rsidRPr="00E81949">
        <w:rPr>
          <w:rFonts w:ascii="Times New Roman" w:hAnsi="Times New Roman"/>
          <w:sz w:val="28"/>
          <w:szCs w:val="28"/>
        </w:rPr>
        <w:t xml:space="preserve"> Звіт про стратегічну екологічну оцінку </w:t>
      </w:r>
      <w:r w:rsidR="0087315C">
        <w:rPr>
          <w:rFonts w:ascii="Times New Roman" w:hAnsi="Times New Roman"/>
          <w:sz w:val="28"/>
          <w:szCs w:val="28"/>
        </w:rPr>
        <w:br/>
        <w:t>та повідомлення про оприлюднення цих документів</w:t>
      </w:r>
      <w:r w:rsidR="0087315C">
        <w:rPr>
          <w:rFonts w:ascii="Times New Roman" w:hAnsi="Times New Roman"/>
          <w:sz w:val="28"/>
          <w:szCs w:val="28"/>
          <w:lang w:eastAsia="ru-RU"/>
        </w:rPr>
        <w:t xml:space="preserve"> (на паперових носіях </w:t>
      </w:r>
      <w:r w:rsidR="0087315C">
        <w:rPr>
          <w:rFonts w:ascii="Times New Roman" w:hAnsi="Times New Roman"/>
          <w:sz w:val="28"/>
          <w:szCs w:val="28"/>
          <w:lang w:eastAsia="ru-RU"/>
        </w:rPr>
        <w:br/>
        <w:t xml:space="preserve">та в електронному вигляді) до </w:t>
      </w:r>
      <w:r w:rsidR="00CD03CE">
        <w:rPr>
          <w:rFonts w:ascii="Times New Roman" w:hAnsi="Times New Roman"/>
          <w:sz w:val="28"/>
          <w:szCs w:val="28"/>
          <w:lang w:eastAsia="ru-RU"/>
        </w:rPr>
        <w:t>Міністерства захисту довкілля та природних ресурсів України, Міністерства охорони здоров</w:t>
      </w:r>
      <w:r w:rsidR="00CD03CE" w:rsidRPr="00CD03CE">
        <w:rPr>
          <w:rFonts w:ascii="Times New Roman" w:hAnsi="Times New Roman"/>
          <w:sz w:val="28"/>
          <w:szCs w:val="28"/>
          <w:lang w:eastAsia="ru-RU"/>
        </w:rPr>
        <w:t>’</w:t>
      </w:r>
      <w:r w:rsidR="00CD03CE">
        <w:rPr>
          <w:rFonts w:ascii="Times New Roman" w:hAnsi="Times New Roman"/>
          <w:sz w:val="28"/>
          <w:szCs w:val="28"/>
          <w:lang w:eastAsia="ru-RU"/>
        </w:rPr>
        <w:t>я</w:t>
      </w:r>
      <w:r w:rsidR="00CD03CE" w:rsidRPr="00CD03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03CE">
        <w:rPr>
          <w:rFonts w:ascii="Times New Roman" w:hAnsi="Times New Roman"/>
          <w:sz w:val="28"/>
          <w:szCs w:val="28"/>
          <w:lang w:eastAsia="ru-RU"/>
        </w:rPr>
        <w:t xml:space="preserve">України, </w:t>
      </w:r>
      <w:r w:rsidR="0087315C">
        <w:rPr>
          <w:rFonts w:ascii="Times New Roman" w:hAnsi="Times New Roman"/>
          <w:sz w:val="28"/>
          <w:szCs w:val="28"/>
          <w:lang w:eastAsia="ru-RU"/>
        </w:rPr>
        <w:t>Департаменту екології та природних ресурсів та Департаменту охорони здоров’я Харківської обласної державної адміністрації</w:t>
      </w:r>
      <w:r w:rsidR="002F31F4">
        <w:rPr>
          <w:rFonts w:ascii="Times New Roman" w:hAnsi="Times New Roman"/>
          <w:sz w:val="28"/>
          <w:szCs w:val="28"/>
          <w:lang w:eastAsia="ru-RU"/>
        </w:rPr>
        <w:t xml:space="preserve"> (далі – органи виконавчої влади)</w:t>
      </w:r>
      <w:r w:rsidR="0087315C">
        <w:rPr>
          <w:rFonts w:ascii="Times New Roman" w:hAnsi="Times New Roman"/>
          <w:sz w:val="28"/>
          <w:szCs w:val="28"/>
          <w:lang w:eastAsia="ru-RU"/>
        </w:rPr>
        <w:t>.</w:t>
      </w:r>
    </w:p>
    <w:p w:rsidR="0087315C" w:rsidRDefault="0087315C" w:rsidP="007A42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411B" w:rsidRPr="00E81949" w:rsidRDefault="001A411B" w:rsidP="000B145D">
      <w:pPr>
        <w:spacing w:afterLines="160" w:after="384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81949">
        <w:rPr>
          <w:rFonts w:ascii="Times New Roman" w:hAnsi="Times New Roman" w:cs="Times New Roman"/>
          <w:b/>
          <w:bCs/>
          <w:sz w:val="28"/>
          <w:szCs w:val="28"/>
        </w:rPr>
        <w:t xml:space="preserve">3. Період проведення </w:t>
      </w:r>
      <w:r w:rsidR="00445657" w:rsidRPr="00E81949">
        <w:rPr>
          <w:rFonts w:ascii="Times New Roman" w:hAnsi="Times New Roman" w:cs="Times New Roman"/>
          <w:b/>
          <w:bCs/>
          <w:sz w:val="28"/>
          <w:szCs w:val="28"/>
        </w:rPr>
        <w:t>консультацій</w:t>
      </w:r>
    </w:p>
    <w:p w:rsidR="005C43D1" w:rsidRPr="00CE795A" w:rsidRDefault="005C43D1" w:rsidP="000B145D">
      <w:pPr>
        <w:spacing w:afterLines="160" w:after="3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CD03C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D03CE">
        <w:rPr>
          <w:rFonts w:ascii="Times New Roman" w:hAnsi="Times New Roman" w:cs="Times New Roman"/>
          <w:sz w:val="28"/>
          <w:szCs w:val="28"/>
        </w:rPr>
        <w:t>листопада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95A">
        <w:rPr>
          <w:rFonts w:ascii="Times New Roman" w:hAnsi="Times New Roman" w:cs="Times New Roman"/>
          <w:sz w:val="28"/>
          <w:szCs w:val="28"/>
        </w:rPr>
        <w:t>202</w:t>
      </w:r>
      <w:r w:rsidR="00CD03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року по 1</w:t>
      </w:r>
      <w:r w:rsidR="00CD03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D03CE">
        <w:rPr>
          <w:rFonts w:ascii="Times New Roman" w:hAnsi="Times New Roman" w:cs="Times New Roman"/>
          <w:sz w:val="28"/>
          <w:szCs w:val="28"/>
        </w:rPr>
        <w:t>грудня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D03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року</w:t>
      </w:r>
    </w:p>
    <w:p w:rsidR="001A411B" w:rsidRPr="00E81949" w:rsidRDefault="001A411B" w:rsidP="001A411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A411B" w:rsidRPr="00E81949" w:rsidRDefault="005C43D1" w:rsidP="001A411B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A411B" w:rsidRPr="00E81949">
        <w:rPr>
          <w:rFonts w:ascii="Times New Roman" w:hAnsi="Times New Roman" w:cs="Times New Roman"/>
          <w:b/>
          <w:bCs/>
          <w:sz w:val="28"/>
          <w:szCs w:val="28"/>
        </w:rPr>
        <w:t xml:space="preserve">. Результати </w:t>
      </w:r>
      <w:r w:rsidR="00445657" w:rsidRPr="00E81949">
        <w:rPr>
          <w:rFonts w:ascii="Times New Roman" w:hAnsi="Times New Roman" w:cs="Times New Roman"/>
          <w:b/>
          <w:bCs/>
          <w:sz w:val="28"/>
          <w:szCs w:val="28"/>
        </w:rPr>
        <w:t>проведених консультацій</w:t>
      </w:r>
    </w:p>
    <w:p w:rsidR="005C43D1" w:rsidRDefault="005C43D1" w:rsidP="005C43D1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Протягом 30 днів з дня </w:t>
      </w:r>
      <w:r w:rsidR="002F31F4">
        <w:rPr>
          <w:rFonts w:ascii="Times New Roman" w:hAnsi="Times New Roman"/>
          <w:sz w:val="28"/>
          <w:szCs w:val="28"/>
          <w:lang w:eastAsia="ru-RU"/>
        </w:rPr>
        <w:t>одержання органами виконавчої влади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81949">
        <w:rPr>
          <w:rFonts w:ascii="Times New Roman" w:hAnsi="Times New Roman"/>
          <w:sz w:val="28"/>
          <w:szCs w:val="28"/>
        </w:rPr>
        <w:t>роєкт</w:t>
      </w:r>
      <w:r>
        <w:rPr>
          <w:rFonts w:ascii="Times New Roman" w:hAnsi="Times New Roman"/>
          <w:sz w:val="28"/>
          <w:szCs w:val="28"/>
        </w:rPr>
        <w:t>у</w:t>
      </w:r>
      <w:r w:rsidRPr="00E81949">
        <w:rPr>
          <w:rFonts w:ascii="Times New Roman" w:hAnsi="Times New Roman"/>
          <w:sz w:val="28"/>
          <w:szCs w:val="28"/>
        </w:rPr>
        <w:t xml:space="preserve"> Програми економічного та соціального розвитку міста Харкова на 202</w:t>
      </w:r>
      <w:r w:rsidR="00CD03CE">
        <w:rPr>
          <w:rFonts w:ascii="Times New Roman" w:hAnsi="Times New Roman"/>
          <w:sz w:val="28"/>
          <w:szCs w:val="28"/>
        </w:rPr>
        <w:t>2</w:t>
      </w:r>
      <w:r w:rsidRPr="00E81949">
        <w:rPr>
          <w:rFonts w:ascii="Times New Roman" w:hAnsi="Times New Roman"/>
          <w:sz w:val="28"/>
          <w:szCs w:val="28"/>
        </w:rPr>
        <w:t> рік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E81949">
        <w:rPr>
          <w:rFonts w:ascii="Times New Roman" w:hAnsi="Times New Roman"/>
          <w:sz w:val="28"/>
          <w:szCs w:val="28"/>
        </w:rPr>
        <w:t xml:space="preserve"> Звіт</w:t>
      </w:r>
      <w:r>
        <w:rPr>
          <w:rFonts w:ascii="Times New Roman" w:hAnsi="Times New Roman"/>
          <w:sz w:val="28"/>
          <w:szCs w:val="28"/>
        </w:rPr>
        <w:t>у</w:t>
      </w:r>
      <w:r w:rsidRPr="00E81949">
        <w:rPr>
          <w:rFonts w:ascii="Times New Roman" w:hAnsi="Times New Roman"/>
          <w:sz w:val="28"/>
          <w:szCs w:val="28"/>
        </w:rPr>
        <w:t xml:space="preserve"> про стратегічну екологічну оцінку </w:t>
      </w:r>
      <w:r>
        <w:rPr>
          <w:rFonts w:ascii="Times New Roman" w:hAnsi="Times New Roman"/>
          <w:sz w:val="28"/>
          <w:szCs w:val="28"/>
        </w:rPr>
        <w:t>та повідомлення про оприлюднення цих документів</w:t>
      </w:r>
      <w:r>
        <w:rPr>
          <w:rFonts w:ascii="Times New Roman" w:hAnsi="Times New Roman"/>
          <w:sz w:val="28"/>
          <w:szCs w:val="28"/>
          <w:lang w:eastAsia="ru-RU"/>
        </w:rPr>
        <w:t xml:space="preserve"> зауважень та пропозицій </w:t>
      </w:r>
      <w:r w:rsidR="00DA1C66">
        <w:rPr>
          <w:rFonts w:ascii="Times New Roman" w:hAnsi="Times New Roman"/>
          <w:sz w:val="28"/>
          <w:szCs w:val="28"/>
          <w:lang w:eastAsia="ru-RU"/>
        </w:rPr>
        <w:t xml:space="preserve">до змісту та заходів, передбачених вказаними документами, </w:t>
      </w:r>
      <w:r>
        <w:rPr>
          <w:rFonts w:ascii="Times New Roman" w:hAnsi="Times New Roman"/>
          <w:sz w:val="28"/>
          <w:szCs w:val="28"/>
          <w:lang w:eastAsia="ru-RU"/>
        </w:rPr>
        <w:t xml:space="preserve">не надходило, відповідно до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абз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 2 п. 3 ст. 13 Закону України «Про стратегічну екологічну оцінку» вважається, що зауваження </w:t>
      </w:r>
      <w:r w:rsidR="00DA1C66">
        <w:rPr>
          <w:rFonts w:ascii="Times New Roman" w:hAnsi="Times New Roman"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і пропозиції відсутні.</w:t>
      </w:r>
    </w:p>
    <w:p w:rsidR="005C43D1" w:rsidRDefault="005C43D1" w:rsidP="00363383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43D1" w:rsidRPr="00E81949" w:rsidRDefault="005C43D1" w:rsidP="005C43D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8194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478" w:rsidRPr="00E81949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Pr="00E81949">
        <w:rPr>
          <w:rFonts w:ascii="Times New Roman" w:hAnsi="Times New Roman" w:cs="Times New Roman"/>
          <w:b/>
          <w:sz w:val="28"/>
          <w:szCs w:val="28"/>
        </w:rPr>
        <w:t xml:space="preserve"> вибору </w:t>
      </w:r>
      <w:r>
        <w:rPr>
          <w:rFonts w:ascii="Times New Roman" w:hAnsi="Times New Roman" w:cs="Times New Roman"/>
          <w:b/>
          <w:sz w:val="28"/>
          <w:szCs w:val="28"/>
        </w:rPr>
        <w:t>проєкту документу державного план</w:t>
      </w:r>
      <w:r w:rsidR="00032EFD">
        <w:rPr>
          <w:rFonts w:ascii="Times New Roman" w:hAnsi="Times New Roman" w:cs="Times New Roman"/>
          <w:b/>
          <w:sz w:val="28"/>
          <w:szCs w:val="28"/>
        </w:rPr>
        <w:t>ування серед інших альтернатив</w:t>
      </w:r>
    </w:p>
    <w:p w:rsidR="00924F50" w:rsidRPr="00CE795A" w:rsidRDefault="00924F50" w:rsidP="00924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555">
        <w:rPr>
          <w:rFonts w:ascii="Times New Roman" w:hAnsi="Times New Roman"/>
          <w:sz w:val="28"/>
          <w:szCs w:val="28"/>
        </w:rPr>
        <w:t>Відповідно до ст. 27 Закону України Про місцеве самоврядування в Україні підготовка </w:t>
      </w:r>
      <w:hyperlink r:id="rId4" w:anchor="w1_11" w:history="1">
        <w:r w:rsidRPr="00555555">
          <w:rPr>
            <w:rFonts w:ascii="Times New Roman" w:hAnsi="Times New Roman"/>
            <w:sz w:val="28"/>
            <w:szCs w:val="28"/>
          </w:rPr>
          <w:t>програм</w:t>
        </w:r>
      </w:hyperlink>
      <w:r w:rsidRPr="00555555">
        <w:rPr>
          <w:rFonts w:ascii="Times New Roman" w:hAnsi="Times New Roman"/>
          <w:sz w:val="28"/>
          <w:szCs w:val="28"/>
        </w:rPr>
        <w:t> </w:t>
      </w:r>
      <w:hyperlink r:id="rId5" w:anchor="w2_18" w:history="1">
        <w:r w:rsidRPr="00555555">
          <w:rPr>
            <w:rFonts w:ascii="Times New Roman" w:hAnsi="Times New Roman"/>
            <w:sz w:val="28"/>
            <w:szCs w:val="28"/>
          </w:rPr>
          <w:t>соц</w:t>
        </w:r>
      </w:hyperlink>
      <w:r w:rsidRPr="00555555">
        <w:rPr>
          <w:rFonts w:ascii="Times New Roman" w:hAnsi="Times New Roman"/>
          <w:sz w:val="28"/>
          <w:szCs w:val="28"/>
        </w:rPr>
        <w:t>іально-економічного та культурного розвитку міст належить до власних самоврядних повноважень органів місцевого самоврядування.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Підготовка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Програми економічного та соціального розвитку м. Харкова на 202</w:t>
      </w:r>
      <w:r w:rsidR="00430C70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рік здійснювалась відповідно до норм діючого законодавства України та в межах повноважень Департаменту економіки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та комунального майна. </w:t>
      </w:r>
      <w:r w:rsidR="001E6B4A">
        <w:rPr>
          <w:rFonts w:ascii="Times New Roman" w:hAnsi="Times New Roman"/>
          <w:sz w:val="28"/>
          <w:szCs w:val="28"/>
          <w:lang w:eastAsia="ru-RU"/>
        </w:rPr>
        <w:t>А</w:t>
      </w:r>
      <w:r w:rsidR="000B145D">
        <w:rPr>
          <w:rFonts w:ascii="Times New Roman" w:hAnsi="Times New Roman"/>
          <w:sz w:val="28"/>
          <w:szCs w:val="28"/>
          <w:lang w:eastAsia="ru-RU"/>
        </w:rPr>
        <w:t xml:space="preserve">льтернативи </w:t>
      </w:r>
      <w:proofErr w:type="spellStart"/>
      <w:r w:rsidR="000B145D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0B145D">
        <w:rPr>
          <w:rFonts w:ascii="Times New Roman" w:hAnsi="Times New Roman"/>
          <w:sz w:val="28"/>
          <w:szCs w:val="28"/>
          <w:lang w:eastAsia="ru-RU"/>
        </w:rPr>
        <w:t xml:space="preserve"> документу державного планування відсутні.</w:t>
      </w:r>
    </w:p>
    <w:p w:rsidR="005C43D1" w:rsidRPr="00E81949" w:rsidRDefault="005C43D1" w:rsidP="0036338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C43D1" w:rsidRPr="00E81949" w:rsidSect="00FB3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1B"/>
    <w:rsid w:val="00032EFD"/>
    <w:rsid w:val="000464AA"/>
    <w:rsid w:val="000833FA"/>
    <w:rsid w:val="000A210C"/>
    <w:rsid w:val="000B145D"/>
    <w:rsid w:val="00136E71"/>
    <w:rsid w:val="001A411B"/>
    <w:rsid w:val="001E6B4A"/>
    <w:rsid w:val="001F3786"/>
    <w:rsid w:val="002F31F4"/>
    <w:rsid w:val="00363383"/>
    <w:rsid w:val="00430C70"/>
    <w:rsid w:val="00445657"/>
    <w:rsid w:val="00501690"/>
    <w:rsid w:val="005158DE"/>
    <w:rsid w:val="00521B91"/>
    <w:rsid w:val="00565F40"/>
    <w:rsid w:val="005C43D1"/>
    <w:rsid w:val="005D56E4"/>
    <w:rsid w:val="005E4E68"/>
    <w:rsid w:val="00742DB6"/>
    <w:rsid w:val="007A4269"/>
    <w:rsid w:val="007B5478"/>
    <w:rsid w:val="008371F2"/>
    <w:rsid w:val="0087315C"/>
    <w:rsid w:val="008C0FCB"/>
    <w:rsid w:val="00924F50"/>
    <w:rsid w:val="00983D2A"/>
    <w:rsid w:val="009F1473"/>
    <w:rsid w:val="00A1081D"/>
    <w:rsid w:val="00AF1001"/>
    <w:rsid w:val="00BC20CB"/>
    <w:rsid w:val="00C13CB0"/>
    <w:rsid w:val="00C35534"/>
    <w:rsid w:val="00CC431C"/>
    <w:rsid w:val="00CD03CE"/>
    <w:rsid w:val="00CD78E6"/>
    <w:rsid w:val="00D0330F"/>
    <w:rsid w:val="00D62274"/>
    <w:rsid w:val="00DA1C66"/>
    <w:rsid w:val="00E81949"/>
    <w:rsid w:val="00E942CF"/>
    <w:rsid w:val="00FB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426D"/>
  <w15:docId w15:val="{53830074-E273-4E4C-9B06-17A21AE9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7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80/97-%D0%B2%D1%80?find=1&amp;text=%D0%BF%D1%80%D0%BE%D0%B3%D1%80%D0%B0%D0%BC+%D1%81%D0%BE%D1%86" TargetMode="External"/><Relationship Id="rId4" Type="http://schemas.openxmlformats.org/officeDocument/2006/relationships/hyperlink" Target="https://zakon.rada.gov.ua/laws/show/280/97-%D0%B2%D1%80?find=1&amp;text=%D0%BF%D1%80%D0%BE%D0%B3%D1%80%D0%B0%D0%BC+%D1%81%D0%BE%D1%8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Самсонюк</dc:creator>
  <cp:lastModifiedBy>Iuliia G. Bortnyak</cp:lastModifiedBy>
  <cp:revision>6</cp:revision>
  <cp:lastPrinted>2020-12-08T14:15:00Z</cp:lastPrinted>
  <dcterms:created xsi:type="dcterms:W3CDTF">2020-12-08T13:59:00Z</dcterms:created>
  <dcterms:modified xsi:type="dcterms:W3CDTF">2021-12-28T08:17:00Z</dcterms:modified>
</cp:coreProperties>
</file>