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517B64" w:rsidRPr="00517B64">
        <w:rPr>
          <w:rFonts w:ascii="Times New Roman" w:hAnsi="Times New Roman" w:cs="Times New Roman"/>
          <w:sz w:val="28"/>
          <w:szCs w:val="28"/>
          <w:lang w:val="uk-UA"/>
        </w:rPr>
        <w:t>Гунько Любові Іванівни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17B64" w:rsidRPr="00517B64">
        <w:rPr>
          <w:rFonts w:ascii="Times New Roman" w:hAnsi="Times New Roman"/>
          <w:sz w:val="28"/>
          <w:szCs w:val="28"/>
        </w:rPr>
        <w:t>Гунько Любові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517B64" w:rsidRPr="00517B64">
        <w:rPr>
          <w:rFonts w:ascii="Times New Roman" w:hAnsi="Times New Roman"/>
          <w:sz w:val="28"/>
          <w:szCs w:val="28"/>
        </w:rPr>
        <w:t>Гунько Любові Іванівни</w:t>
      </w:r>
      <w:bookmarkStart w:id="0" w:name="_GoBack"/>
      <w:bookmarkEnd w:id="0"/>
      <w:r w:rsidR="00E31036" w:rsidRPr="00E31036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17B64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2019-10-01T13:19:00Z</dcterms:created>
  <dcterms:modified xsi:type="dcterms:W3CDTF">2019-10-01T13:19:00Z</dcterms:modified>
</cp:coreProperties>
</file>