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BE137E" w:rsidRPr="00BE137E">
        <w:rPr>
          <w:rFonts w:ascii="Times New Roman" w:hAnsi="Times New Roman" w:cs="Times New Roman"/>
          <w:sz w:val="28"/>
          <w:szCs w:val="28"/>
          <w:lang w:val="uk-UA"/>
        </w:rPr>
        <w:t>Антонової  Ірини  Вікторівни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E137E" w:rsidRPr="00BE137E">
        <w:rPr>
          <w:rFonts w:ascii="Times New Roman" w:hAnsi="Times New Roman"/>
          <w:sz w:val="28"/>
          <w:szCs w:val="28"/>
        </w:rPr>
        <w:t>Антонової  Ірини  Вікторівни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BE137E" w:rsidRPr="00BE137E">
        <w:rPr>
          <w:rFonts w:ascii="Times New Roman" w:hAnsi="Times New Roman"/>
          <w:sz w:val="28"/>
          <w:szCs w:val="28"/>
        </w:rPr>
        <w:t xml:space="preserve">Антонової  Ірини  Вікторівни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2019-09-03T09:50:00Z</dcterms:created>
  <dcterms:modified xsi:type="dcterms:W3CDTF">2019-09-03T09:50:00Z</dcterms:modified>
</cp:coreProperties>
</file>