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B035AE" w:rsidRPr="00B03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Третяка Олександра Борисовича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035AE" w:rsidRPr="00B035AE">
        <w:rPr>
          <w:rFonts w:ascii="Times New Roman" w:hAnsi="Times New Roman"/>
          <w:sz w:val="28"/>
          <w:szCs w:val="28"/>
        </w:rPr>
        <w:t>Третяка Олександра Борисовича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r w:rsidR="00B035AE" w:rsidRPr="00B035AE">
        <w:rPr>
          <w:rFonts w:ascii="Times New Roman" w:hAnsi="Times New Roman"/>
          <w:sz w:val="28"/>
          <w:szCs w:val="28"/>
        </w:rPr>
        <w:t xml:space="preserve">Третяка Олександра Борисовича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0741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619C4"/>
    <w:rsid w:val="00A70B6C"/>
    <w:rsid w:val="00A95470"/>
    <w:rsid w:val="00A961B5"/>
    <w:rsid w:val="00A96E82"/>
    <w:rsid w:val="00AA1D69"/>
    <w:rsid w:val="00B035AE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2019-04-10T08:00:00Z</dcterms:created>
  <dcterms:modified xsi:type="dcterms:W3CDTF">2019-04-10T08:00:00Z</dcterms:modified>
</cp:coreProperties>
</file>