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94" w:rsidRPr="00F2686E" w:rsidRDefault="00ED1C94" w:rsidP="00ED1C94">
      <w:pPr>
        <w:tabs>
          <w:tab w:val="left" w:pos="2610"/>
        </w:tabs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 w:rsidRPr="00F2686E">
        <w:rPr>
          <w:b/>
          <w:sz w:val="28"/>
          <w:szCs w:val="28"/>
          <w:lang w:val="uk-UA"/>
        </w:rPr>
        <w:t xml:space="preserve">Додаток </w:t>
      </w:r>
      <w:r w:rsidR="00AC646E">
        <w:rPr>
          <w:b/>
          <w:sz w:val="28"/>
          <w:szCs w:val="28"/>
          <w:lang w:val="uk-UA"/>
        </w:rPr>
        <w:t>№</w:t>
      </w:r>
      <w:r w:rsidRPr="00F2686E">
        <w:rPr>
          <w:b/>
          <w:sz w:val="28"/>
          <w:szCs w:val="28"/>
          <w:lang w:val="uk-UA"/>
        </w:rPr>
        <w:t>1</w:t>
      </w: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6"/>
        <w:gridCol w:w="2083"/>
        <w:gridCol w:w="1129"/>
        <w:gridCol w:w="111"/>
        <w:gridCol w:w="993"/>
        <w:gridCol w:w="1229"/>
        <w:gridCol w:w="1315"/>
        <w:gridCol w:w="1163"/>
        <w:gridCol w:w="1078"/>
      </w:tblGrid>
      <w:tr w:rsidR="005D4F63" w:rsidRPr="005D4F63" w:rsidTr="005D4F63">
        <w:trPr>
          <w:trHeight w:val="315"/>
        </w:trPr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Калькуляція тарифів на </w:t>
            </w:r>
            <w:r w:rsidRPr="005D4F63">
              <w:rPr>
                <w:b/>
                <w:bCs/>
                <w:sz w:val="22"/>
                <w:szCs w:val="22"/>
                <w:u w:val="single"/>
                <w:lang w:val="uk-UA"/>
              </w:rPr>
              <w:t>виробництво</w:t>
            </w: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 теплової енергії для різних груп споживачів</w:t>
            </w:r>
          </w:p>
        </w:tc>
      </w:tr>
      <w:tr w:rsidR="005D4F63" w:rsidRPr="005D4F63" w:rsidTr="005D4F63">
        <w:trPr>
          <w:trHeight w:val="315"/>
        </w:trPr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ТОВ "Котельні лікарняного комплексу"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№ з/п 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Найменування показників </w:t>
            </w: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виробництво всього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</w:tr>
      <w:tr w:rsidR="005D4F63" w:rsidRPr="005D4F63" w:rsidTr="005D4F63">
        <w:trPr>
          <w:trHeight w:val="96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виробництво для бюджетних організацій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виробництво для інших споживачів</w:t>
            </w:r>
          </w:p>
        </w:tc>
      </w:tr>
      <w:tr w:rsidR="005D4F63" w:rsidRPr="005D4F63" w:rsidTr="005D4F63">
        <w:trPr>
          <w:trHeight w:val="63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</w:tr>
      <w:tr w:rsidR="005D4F63" w:rsidRPr="005D4F63" w:rsidTr="005D4F63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 xml:space="preserve">Обсяг реалізації теплової енергії власним споживачам, тис. Гкал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22,474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18,242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4,232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Виробнича собівартість, у т. ч.: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32917,862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1464,71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26976,457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1478,81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5941,405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1403,92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прямі матеріальні витрати, у т. ч.: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27632,984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1229,55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22686,721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1243,65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4946,263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1168,78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паливо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22698,826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1010,00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17968,506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985,01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4730,320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1117,75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витрати на електроенергію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986,327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43,89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821,596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45,04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164,731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38,93</w:t>
            </w:r>
          </w:p>
        </w:tc>
      </w:tr>
      <w:tr w:rsidR="005D4F63" w:rsidRPr="005D4F63" w:rsidTr="005D4F63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172,510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7,68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140,026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7,68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32,484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7,68</w:t>
            </w:r>
          </w:p>
        </w:tc>
      </w:tr>
      <w:tr w:rsidR="005D4F63" w:rsidRPr="005D4F63" w:rsidTr="005D4F63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витрати на придбання теплової енергії у інших суб'єктів господарювання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3675,861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163,56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3675,861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201,51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</w:tr>
      <w:tr w:rsidR="005D4F63" w:rsidRPr="005D4F63" w:rsidTr="005D4F63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99,460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4,43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80,732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18,728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4,43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прямі витрати на оплату праці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1919,208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85,40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1557,821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85,40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361,387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85,39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інші прямі витрати, у т. ч.: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653,654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29,08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530,571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29,09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123,083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29,08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422,226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18,79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342,721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18,79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79,505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18,79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амортизаційні відрахування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217,526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176,566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40,960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9,68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прямі витрати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13,902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0,62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11,284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2,618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0,62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загальновиробничі витрати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2712,016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120,67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2201,344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120,67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510,672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120,67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оплату праці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465,451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20,71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377,807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20,71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87,644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20,71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102,399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4,56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83,117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19,282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4,56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витрати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2144,166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95,41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1740,420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95,41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403,746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95,40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Адміністративні витрати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677,852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30,16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550,213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30,16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127,639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30,16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lastRenderedPageBreak/>
              <w:t>2.1.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оплату праці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375,883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16,73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305,104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16,73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70,779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16,72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2.2.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82,694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3,68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67,123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3,68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15,571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3,68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2.3.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витрати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219,275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9,76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177,986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41,289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9,76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Повна собівартість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33595,714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1494,87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27526,670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1508,97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6069,044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1434,08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Прибуток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5D4F63" w:rsidRPr="005D4F63" w:rsidTr="005D4F63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Вартість  теплової енергії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33595,714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1494,87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27526,670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1508,97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6069,044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1434,08</w:t>
            </w:r>
          </w:p>
        </w:tc>
      </w:tr>
      <w:tr w:rsidR="005D4F63" w:rsidRPr="005D4F63" w:rsidTr="005D4F63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Тарифи на теплову енергію без ПДВ, грн/Гкал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1494,87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1508,97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1434,08</w:t>
            </w:r>
          </w:p>
        </w:tc>
      </w:tr>
      <w:tr w:rsidR="005D4F63" w:rsidRPr="005D4F63" w:rsidTr="005D4F63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Тарифи на теплову енергію з ПДВ, грн/Гкал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1793,84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1810,76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1720,90</w:t>
            </w:r>
          </w:p>
        </w:tc>
      </w:tr>
    </w:tbl>
    <w:p w:rsidR="000B72B5" w:rsidRPr="005D4F63" w:rsidRDefault="000B72B5" w:rsidP="00ED1C94">
      <w:pPr>
        <w:tabs>
          <w:tab w:val="left" w:pos="2610"/>
        </w:tabs>
        <w:jc w:val="right"/>
        <w:rPr>
          <w:sz w:val="28"/>
          <w:szCs w:val="28"/>
          <w:lang w:val="uk-UA"/>
        </w:rPr>
      </w:pPr>
    </w:p>
    <w:p w:rsidR="00E467FA" w:rsidRPr="005D4F63" w:rsidRDefault="00E467FA" w:rsidP="00DE1F02">
      <w:pPr>
        <w:shd w:val="clear" w:color="auto" w:fill="FFFFFF"/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E467FA" w:rsidRPr="005D4F63" w:rsidRDefault="00E467FA" w:rsidP="00DE1F02">
      <w:pPr>
        <w:shd w:val="clear" w:color="auto" w:fill="FFFFFF"/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86497E" w:rsidRPr="005D4F63" w:rsidRDefault="00E467FA" w:rsidP="00DE1F02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  <w:r w:rsidRPr="005D4F63">
        <w:rPr>
          <w:b/>
          <w:sz w:val="28"/>
          <w:szCs w:val="28"/>
          <w:lang w:val="uk-UA"/>
        </w:rPr>
        <w:t xml:space="preserve">Додаток </w:t>
      </w:r>
      <w:r w:rsidR="00AC646E" w:rsidRPr="005D4F63">
        <w:rPr>
          <w:b/>
          <w:sz w:val="28"/>
          <w:szCs w:val="28"/>
          <w:lang w:val="uk-UA"/>
        </w:rPr>
        <w:t>№</w:t>
      </w:r>
      <w:r w:rsidRPr="005D4F63">
        <w:rPr>
          <w:b/>
          <w:sz w:val="28"/>
          <w:szCs w:val="28"/>
          <w:lang w:val="uk-UA"/>
        </w:rPr>
        <w:t>2</w:t>
      </w: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8"/>
        <w:gridCol w:w="2097"/>
        <w:gridCol w:w="919"/>
        <w:gridCol w:w="164"/>
        <w:gridCol w:w="1134"/>
        <w:gridCol w:w="1092"/>
        <w:gridCol w:w="1366"/>
        <w:gridCol w:w="1208"/>
        <w:gridCol w:w="1119"/>
      </w:tblGrid>
      <w:tr w:rsidR="005D4F63" w:rsidRPr="005D4F63" w:rsidTr="005D4F63">
        <w:trPr>
          <w:trHeight w:val="315"/>
        </w:trPr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Калькуляція тарифів на </w:t>
            </w:r>
            <w:r w:rsidRPr="005D4F63">
              <w:rPr>
                <w:b/>
                <w:bCs/>
                <w:sz w:val="22"/>
                <w:szCs w:val="22"/>
                <w:u w:val="single"/>
                <w:lang w:val="uk-UA"/>
              </w:rPr>
              <w:t>транспортування</w:t>
            </w: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 теплової енергії для різних груп споживачів</w:t>
            </w:r>
          </w:p>
        </w:tc>
      </w:tr>
      <w:tr w:rsidR="005D4F63" w:rsidRPr="005D4F63" w:rsidTr="005D4F63">
        <w:trPr>
          <w:trHeight w:val="315"/>
        </w:trPr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ТОВ "Котельні лікарняного комплексу"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№ з/п 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Найменування показників </w:t>
            </w:r>
          </w:p>
        </w:tc>
        <w:tc>
          <w:tcPr>
            <w:tcW w:w="2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транспортування всього 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</w:tr>
      <w:tr w:rsidR="005D4F63" w:rsidRPr="005D4F63" w:rsidTr="005D4F63">
        <w:trPr>
          <w:trHeight w:val="90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транспортування для бюджетних організацій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транспортування для інших споживачів</w:t>
            </w:r>
          </w:p>
        </w:tc>
      </w:tr>
      <w:tr w:rsidR="005D4F63" w:rsidRPr="005D4F63" w:rsidTr="005D4F63">
        <w:trPr>
          <w:trHeight w:val="6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</w:tr>
      <w:tr w:rsidR="005D4F63" w:rsidRPr="005D4F63" w:rsidTr="005D4F63">
        <w:trPr>
          <w:trHeight w:val="6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 xml:space="preserve">Обсяг реалізації теплової енергії власним споживачам, тис. Гкал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22,474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18,242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4,232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Виробнича собівартість, у т. ч.: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119,739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97,193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22,546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5,33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прямі матеріальні витрати, у т. ч.: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91,731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4,08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74,458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4,08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17,273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4,08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паливо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витрати на електроенергію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</w:tr>
      <w:tr w:rsidR="005D4F63" w:rsidRPr="005D4F63" w:rsidTr="005D4F63">
        <w:trPr>
          <w:trHeight w:val="6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79,952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3,56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64,897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3,56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15,055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3,56</w:t>
            </w:r>
          </w:p>
        </w:tc>
      </w:tr>
      <w:tr w:rsidR="005D4F63" w:rsidRPr="005D4F63" w:rsidTr="005D4F63">
        <w:trPr>
          <w:trHeight w:val="6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витрати на придбання теплової енергії у інших суб'єктів господарювання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</w:tr>
      <w:tr w:rsidR="005D4F63" w:rsidRPr="005D4F63" w:rsidTr="005D4F63">
        <w:trPr>
          <w:trHeight w:val="6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11,779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0,52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9,561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2,218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0,52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lastRenderedPageBreak/>
              <w:t>1.2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прямі витрати на оплату праці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інші прямі витрати, у т. ч.: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18,185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0,81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14,761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3,424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0,81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амортизаційні відрахування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18,185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0,81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14,761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3,424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0,81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прямі витрати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загальновиробничі витрати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9,823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7,974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1,849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0,44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оплату праці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1,686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1,369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0,317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0,07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0,301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0,02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витрати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7,766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0,35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6,304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1,462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0,35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Адміністративні витрати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2,454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1,992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0,462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0,11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2.1.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оплату праці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1,361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1,105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0,256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0,06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2.2.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0,243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0,01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2.3.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витрати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0,644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0,150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0,04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Повна собівартість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122,193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99,185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23,008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5,44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Прибуток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5D4F63" w:rsidRPr="005D4F63" w:rsidTr="005D4F63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Вартість  теплової енергії 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122,193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99,185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23,008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5,44</w:t>
            </w:r>
          </w:p>
        </w:tc>
      </w:tr>
      <w:tr w:rsidR="005D4F63" w:rsidRPr="005D4F63" w:rsidTr="005D4F63">
        <w:trPr>
          <w:trHeight w:val="6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Тарифи на теплову енергію без ПДВ, грн/Гкал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5,44</w:t>
            </w:r>
          </w:p>
        </w:tc>
      </w:tr>
      <w:tr w:rsidR="005D4F63" w:rsidRPr="005D4F63" w:rsidTr="005D4F63">
        <w:trPr>
          <w:trHeight w:val="6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Тарифи на теплову енергію з ПДВ, грн/Гкал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6,53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6,53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F63" w:rsidRPr="005D4F63" w:rsidRDefault="005D4F63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6,53</w:t>
            </w:r>
          </w:p>
        </w:tc>
      </w:tr>
    </w:tbl>
    <w:p w:rsidR="005D4F63" w:rsidRPr="005D4F63" w:rsidRDefault="005D4F63" w:rsidP="00DE1F02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</w:p>
    <w:p w:rsidR="005D4F63" w:rsidRPr="005D4F63" w:rsidRDefault="005D4F63" w:rsidP="00DE1F02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</w:p>
    <w:p w:rsidR="008F1F5C" w:rsidRPr="005D4F63" w:rsidRDefault="008F1F5C" w:rsidP="00DE1F02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</w:p>
    <w:p w:rsidR="009714F7" w:rsidRPr="005D4F63" w:rsidRDefault="009714F7" w:rsidP="00DE1F02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  <w:r w:rsidRPr="005D4F63">
        <w:rPr>
          <w:b/>
          <w:sz w:val="28"/>
          <w:szCs w:val="28"/>
          <w:lang w:val="uk-UA"/>
        </w:rPr>
        <w:t xml:space="preserve">Додаток </w:t>
      </w:r>
      <w:r w:rsidR="004A55F7" w:rsidRPr="005D4F63">
        <w:rPr>
          <w:b/>
          <w:sz w:val="28"/>
          <w:szCs w:val="28"/>
          <w:lang w:val="uk-UA"/>
        </w:rPr>
        <w:t xml:space="preserve">№ </w:t>
      </w:r>
      <w:r w:rsidRPr="005D4F63">
        <w:rPr>
          <w:b/>
          <w:sz w:val="28"/>
          <w:szCs w:val="28"/>
          <w:lang w:val="uk-UA"/>
        </w:rPr>
        <w:t>3</w:t>
      </w: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9"/>
        <w:gridCol w:w="2009"/>
        <w:gridCol w:w="783"/>
        <w:gridCol w:w="265"/>
        <w:gridCol w:w="1134"/>
        <w:gridCol w:w="1312"/>
        <w:gridCol w:w="1337"/>
        <w:gridCol w:w="1182"/>
        <w:gridCol w:w="1096"/>
      </w:tblGrid>
      <w:tr w:rsidR="007565D6" w:rsidRPr="005D4F63" w:rsidTr="00E10F15">
        <w:trPr>
          <w:trHeight w:val="315"/>
        </w:trPr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Калькуляція тарифів на </w:t>
            </w:r>
            <w:r w:rsidRPr="005D4F63">
              <w:rPr>
                <w:b/>
                <w:bCs/>
                <w:sz w:val="22"/>
                <w:szCs w:val="22"/>
                <w:u w:val="single"/>
                <w:lang w:val="uk-UA"/>
              </w:rPr>
              <w:t>постачання</w:t>
            </w: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 теплової енергії для різних груп споживачів</w:t>
            </w:r>
          </w:p>
        </w:tc>
      </w:tr>
      <w:tr w:rsidR="007565D6" w:rsidRPr="005D4F63" w:rsidTr="00E10F15">
        <w:trPr>
          <w:trHeight w:val="315"/>
        </w:trPr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ТОВ "Котельні лікарняного комплексу"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№ з/п 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Найменування показників 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постачання всього 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</w:tr>
      <w:tr w:rsidR="007565D6" w:rsidRPr="005D4F63" w:rsidTr="00E10F15">
        <w:trPr>
          <w:trHeight w:val="90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постачання для бюджетних організацій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постачання для інших споживачів</w:t>
            </w:r>
          </w:p>
        </w:tc>
      </w:tr>
      <w:tr w:rsidR="007565D6" w:rsidRPr="005D4F63" w:rsidTr="00E10F15">
        <w:trPr>
          <w:trHeight w:val="63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</w:tr>
      <w:tr w:rsidR="007565D6" w:rsidRPr="005D4F63" w:rsidTr="00E10F15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 xml:space="preserve">Обсяг реалізації теплової енергії власним споживачам, тис. Гкал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22,474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18,242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4,232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Виробнича собівартість, у т. ч.: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80,173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65,076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15,097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3,57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прямі матеріальні витрати, у т. ч.: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паливо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витрати на електроенергію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</w:tr>
      <w:tr w:rsidR="007565D6" w:rsidRPr="005D4F63" w:rsidTr="00E10F15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</w:tr>
      <w:tr w:rsidR="007565D6" w:rsidRPr="005D4F63" w:rsidTr="00E10F15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витрати на придбання теплової енергії у інших суб'єктів господарювання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</w:tr>
      <w:tr w:rsidR="007565D6" w:rsidRPr="005D4F63" w:rsidTr="00E10F15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прямі витрати на оплату праці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53,568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2,38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43,481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10,087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2,38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інші прямі витрати, у т. ч.: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16,236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0,89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3,767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0,89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11,785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9,566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0,52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2,219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0,52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амортизаційні відрахування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8,177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6,637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1,540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0,36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прямі витрати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загальновиробничі витрати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6,602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5,359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1,243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0,29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оплату праці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1,133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0,920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0,213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0,05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0,202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0,01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витрати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5,220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4,237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0,983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0,23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Адміністративні витрати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1,637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1,328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0,309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0,07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2.1.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оплату праці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0,737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0,171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0,04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2.2.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0,162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0,01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2.3.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витрати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0,429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0,02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Повна собівартість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81,810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66,404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15,406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3,64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Прибуток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7565D6" w:rsidRPr="005D4F63" w:rsidTr="00E10F15">
        <w:trPr>
          <w:trHeight w:val="3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Вартість  теплової енергії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81,810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66,404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15,406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3,64</w:t>
            </w:r>
          </w:p>
        </w:tc>
      </w:tr>
      <w:tr w:rsidR="007565D6" w:rsidRPr="005D4F63" w:rsidTr="00E10F15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Тарифи на теплову енергію без ПДВ, грн/Гкал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3,64</w:t>
            </w:r>
          </w:p>
        </w:tc>
      </w:tr>
      <w:tr w:rsidR="007565D6" w:rsidRPr="005D4F63" w:rsidTr="00E10F15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Тарифи на теплову енергію з ПДВ, грн/Гкал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4,37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4,37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4,37</w:t>
            </w:r>
          </w:p>
        </w:tc>
      </w:tr>
    </w:tbl>
    <w:p w:rsidR="007565D6" w:rsidRPr="005D4F63" w:rsidRDefault="007565D6" w:rsidP="00DE1F02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</w:p>
    <w:p w:rsidR="0086497E" w:rsidRPr="005D4F63" w:rsidRDefault="0086497E" w:rsidP="00BA6D8D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AF7908" w:rsidRPr="005D4F63" w:rsidRDefault="00AF7908" w:rsidP="00945A38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AF7908" w:rsidRPr="005D4F63" w:rsidRDefault="00AF7908" w:rsidP="00AF7908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  <w:r w:rsidRPr="005D4F63">
        <w:rPr>
          <w:b/>
          <w:sz w:val="28"/>
          <w:szCs w:val="28"/>
          <w:lang w:val="uk-UA"/>
        </w:rPr>
        <w:t>Додаток № 4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565D6" w:rsidRPr="005D4F63" w:rsidTr="00E10F15">
        <w:trPr>
          <w:trHeight w:val="315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Калькуляція тарифів </w:t>
            </w:r>
            <w:r w:rsidRPr="005D4F63">
              <w:rPr>
                <w:b/>
                <w:bCs/>
                <w:sz w:val="22"/>
                <w:szCs w:val="22"/>
                <w:u w:val="single"/>
                <w:lang w:val="uk-UA"/>
              </w:rPr>
              <w:t>на теплову енергію</w:t>
            </w: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 для різних груп споживачів</w:t>
            </w:r>
          </w:p>
        </w:tc>
      </w:tr>
      <w:tr w:rsidR="007565D6" w:rsidRPr="005D4F63" w:rsidTr="00E10F15">
        <w:trPr>
          <w:trHeight w:val="315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ТОВ "Котельні лікарняного комплексу"</w:t>
            </w:r>
          </w:p>
        </w:tc>
      </w:tr>
    </w:tbl>
    <w:p w:rsidR="007565D6" w:rsidRPr="005D4F63" w:rsidRDefault="007565D6" w:rsidP="007565D6">
      <w:pPr>
        <w:shd w:val="clear" w:color="auto" w:fill="FFFFFF"/>
        <w:tabs>
          <w:tab w:val="left" w:pos="2610"/>
        </w:tabs>
        <w:jc w:val="both"/>
        <w:rPr>
          <w:sz w:val="28"/>
          <w:szCs w:val="28"/>
          <w:lang w:val="uk-UA"/>
        </w:rPr>
      </w:pPr>
    </w:p>
    <w:tbl>
      <w:tblPr>
        <w:tblW w:w="9356" w:type="dxa"/>
        <w:tblInd w:w="103" w:type="dxa"/>
        <w:tblLook w:val="04A0" w:firstRow="1" w:lastRow="0" w:firstColumn="1" w:lastColumn="0" w:noHBand="0" w:noVBand="1"/>
      </w:tblPr>
      <w:tblGrid>
        <w:gridCol w:w="656"/>
        <w:gridCol w:w="2183"/>
        <w:gridCol w:w="1161"/>
        <w:gridCol w:w="1045"/>
        <w:gridCol w:w="1160"/>
        <w:gridCol w:w="1049"/>
        <w:gridCol w:w="1053"/>
        <w:gridCol w:w="1049"/>
      </w:tblGrid>
      <w:tr w:rsidR="007565D6" w:rsidRPr="005D4F63" w:rsidTr="00E10F15">
        <w:trPr>
          <w:trHeight w:val="27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№ з/п 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Найменування показників 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Усього теплова енергія: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у тому числі</w:t>
            </w:r>
          </w:p>
        </w:tc>
      </w:tr>
      <w:tr w:rsidR="007565D6" w:rsidRPr="005D4F63" w:rsidTr="00E10F15">
        <w:trPr>
          <w:trHeight w:val="108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D4F63">
              <w:rPr>
                <w:color w:val="000000"/>
                <w:sz w:val="22"/>
                <w:szCs w:val="22"/>
                <w:lang w:val="uk-UA"/>
              </w:rPr>
              <w:t>Всього теплова енергія для бюджетних споживачів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D4F63">
              <w:rPr>
                <w:color w:val="000000"/>
                <w:sz w:val="22"/>
                <w:szCs w:val="22"/>
                <w:lang w:val="uk-UA"/>
              </w:rPr>
              <w:t>Всього теплова енергія для інших споживачів</w:t>
            </w:r>
          </w:p>
        </w:tc>
      </w:tr>
      <w:tr w:rsidR="007565D6" w:rsidRPr="005D4F63" w:rsidTr="00E10F15">
        <w:trPr>
          <w:trHeight w:val="70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тис. грн на рік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грн/Гкал</w:t>
            </w:r>
          </w:p>
        </w:tc>
      </w:tr>
      <w:tr w:rsidR="007565D6" w:rsidRPr="005D4F63" w:rsidTr="00E10F1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 xml:space="preserve">Обсяг реалізації теплової енергії власним споживачам, тис. Гкал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22,474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18,242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4,232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5D4F63">
              <w:rPr>
                <w:i/>
                <w:iCs/>
                <w:sz w:val="22"/>
                <w:szCs w:val="22"/>
                <w:lang w:val="uk-UA"/>
              </w:rPr>
              <w:t> 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Виробнича собівартість, у т. ч.: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33117,774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1473,60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27138,726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1487,71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5979,048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1412,82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прямі матеріальні витрати, у т. ч.: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27724,715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1233,64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22761,179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1247,73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4963,536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1172,86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паливо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22698,826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1010,00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17968,506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985,01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4730,320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1117,75</w:t>
            </w:r>
          </w:p>
        </w:tc>
      </w:tr>
      <w:tr w:rsidR="007565D6" w:rsidRPr="005D4F63" w:rsidTr="00E10F15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витрати на електроенергію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986,327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43,89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821,596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45,04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164,731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38,93</w:t>
            </w:r>
          </w:p>
        </w:tc>
      </w:tr>
      <w:tr w:rsidR="007565D6" w:rsidRPr="005D4F63" w:rsidTr="00E10F15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252,462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11,23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204,923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11,23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47,539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11,23</w:t>
            </w:r>
          </w:p>
        </w:tc>
      </w:tr>
      <w:tr w:rsidR="007565D6" w:rsidRPr="005D4F63" w:rsidTr="00E10F1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витрати на придбання теплової енергії у інших суб'єктів господарювання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3675,861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163,56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3675,861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201,51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0,00</w:t>
            </w:r>
          </w:p>
        </w:tc>
      </w:tr>
      <w:tr w:rsidR="007565D6" w:rsidRPr="005D4F63" w:rsidTr="00E10F1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1.1.5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111,239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90,293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20,946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4,95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прямі витрати на оплату праці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1972,776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87,78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1601,302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87,78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371,474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87,78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інші прямі витрати, у т. ч.: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691,842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30,78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561,568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30,78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130,274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30,78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434,011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19,31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352,287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19,31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81,724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19,31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амортизаційні відрахування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243,888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10,85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197,964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10,85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45,924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10,85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1.3.3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прямі витрати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13,943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11,317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2,626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0,62</w:t>
            </w:r>
          </w:p>
        </w:tc>
      </w:tr>
      <w:tr w:rsidR="007565D6" w:rsidRPr="005D4F63" w:rsidTr="00E10F15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1.4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загальновиробничі витрати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2728,441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2214,677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121,41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513,764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121,40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оплату праці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468,270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20,84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380,096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20,84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88,174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20,84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103,019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83,620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19,399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4,58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1.4.3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витрати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2157,152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95,98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1750,961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95,99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406,191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95,98</w:t>
            </w:r>
          </w:p>
        </w:tc>
      </w:tr>
      <w:tr w:rsidR="007565D6" w:rsidRPr="005D4F63" w:rsidTr="00E10F15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Адміністративні витрати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681,943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30,34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553,533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30,34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128,410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30,34</w:t>
            </w:r>
          </w:p>
        </w:tc>
      </w:tr>
      <w:tr w:rsidR="007565D6" w:rsidRPr="005D4F63" w:rsidTr="00E10F15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lastRenderedPageBreak/>
              <w:t>2.1.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витрати на оплату праці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378,152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16,83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306,946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16,83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71,206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16,83</w:t>
            </w:r>
          </w:p>
        </w:tc>
      </w:tr>
      <w:tr w:rsidR="007565D6" w:rsidRPr="005D4F63" w:rsidTr="00E10F15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83,193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67,528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15,665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3,70</w:t>
            </w:r>
          </w:p>
        </w:tc>
      </w:tr>
      <w:tr w:rsidR="007565D6" w:rsidRPr="005D4F63" w:rsidTr="00E10F15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 xml:space="preserve">інші витрати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220,598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179,059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41,539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sz w:val="22"/>
                <w:szCs w:val="22"/>
                <w:lang w:val="uk-UA"/>
              </w:rPr>
            </w:pPr>
            <w:r w:rsidRPr="005D4F63">
              <w:rPr>
                <w:sz w:val="22"/>
                <w:szCs w:val="22"/>
                <w:lang w:val="uk-UA"/>
              </w:rPr>
              <w:t>9,81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Повна собівартість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33799,717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1503,95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27692,259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1518,05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6107,458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1443,16</w:t>
            </w:r>
          </w:p>
        </w:tc>
      </w:tr>
      <w:tr w:rsidR="007565D6" w:rsidRPr="005D4F63" w:rsidTr="00E10F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Прибуток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7565D6" w:rsidRPr="005D4F63" w:rsidTr="00E10F15">
        <w:trPr>
          <w:trHeight w:val="3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 xml:space="preserve">Вартість  теплової енергії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33799,717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1503,95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27692,259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1518,05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6107,458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1443,16</w:t>
            </w:r>
          </w:p>
        </w:tc>
      </w:tr>
      <w:tr w:rsidR="007565D6" w:rsidRPr="005D4F63" w:rsidTr="00E10F15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Тарифи на теплову енергію без ПДВ, грн/Гкал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1503,95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1518,05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1443,16</w:t>
            </w:r>
          </w:p>
        </w:tc>
      </w:tr>
      <w:tr w:rsidR="007565D6" w:rsidRPr="005D4F63" w:rsidTr="00E10F15">
        <w:trPr>
          <w:trHeight w:val="7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Тарифи на теплову енергію з ПДВ, грн/Гкал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1804,74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1821,66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D6" w:rsidRPr="005D4F63" w:rsidRDefault="007565D6" w:rsidP="00E10F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D4F63">
              <w:rPr>
                <w:b/>
                <w:bCs/>
                <w:sz w:val="22"/>
                <w:szCs w:val="22"/>
                <w:lang w:val="uk-UA"/>
              </w:rPr>
              <w:t>1731,79</w:t>
            </w:r>
          </w:p>
        </w:tc>
      </w:tr>
    </w:tbl>
    <w:p w:rsidR="007565D6" w:rsidRPr="005D4F63" w:rsidRDefault="007565D6" w:rsidP="00AF7908">
      <w:pPr>
        <w:shd w:val="clear" w:color="auto" w:fill="FFFFFF"/>
        <w:tabs>
          <w:tab w:val="left" w:pos="2610"/>
        </w:tabs>
        <w:jc w:val="right"/>
        <w:rPr>
          <w:b/>
          <w:sz w:val="28"/>
          <w:szCs w:val="28"/>
          <w:lang w:val="uk-UA"/>
        </w:rPr>
      </w:pPr>
    </w:p>
    <w:p w:rsidR="00AF7908" w:rsidRPr="005D4F63" w:rsidRDefault="00AF7908" w:rsidP="00AF7908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AF7908" w:rsidRPr="005D4F63" w:rsidRDefault="00AF7908" w:rsidP="00AF7908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AF7908" w:rsidRPr="005D4F63" w:rsidRDefault="00AF7908" w:rsidP="00945A38">
      <w:pPr>
        <w:tabs>
          <w:tab w:val="left" w:pos="2610"/>
        </w:tabs>
        <w:jc w:val="both"/>
        <w:rPr>
          <w:sz w:val="28"/>
          <w:szCs w:val="28"/>
          <w:lang w:val="uk-UA"/>
        </w:rPr>
      </w:pPr>
    </w:p>
    <w:p w:rsidR="005C6AD1" w:rsidRPr="005D4F63" w:rsidRDefault="005C6AD1" w:rsidP="005C6AD1">
      <w:pPr>
        <w:tabs>
          <w:tab w:val="left" w:pos="2610"/>
        </w:tabs>
        <w:rPr>
          <w:b/>
          <w:szCs w:val="24"/>
          <w:lang w:val="uk-UA"/>
        </w:rPr>
      </w:pPr>
      <w:r w:rsidRPr="005D4F63">
        <w:rPr>
          <w:b/>
          <w:szCs w:val="24"/>
          <w:lang w:val="uk-UA"/>
        </w:rPr>
        <w:t>Директор ТОВ «Котельні</w:t>
      </w:r>
    </w:p>
    <w:p w:rsidR="005C6AD1" w:rsidRPr="005D4F63" w:rsidRDefault="005C6AD1" w:rsidP="005C6AD1">
      <w:pPr>
        <w:tabs>
          <w:tab w:val="left" w:pos="2610"/>
        </w:tabs>
        <w:rPr>
          <w:b/>
          <w:szCs w:val="24"/>
          <w:lang w:val="uk-UA"/>
        </w:rPr>
      </w:pPr>
      <w:r w:rsidRPr="005D4F63">
        <w:rPr>
          <w:b/>
          <w:szCs w:val="24"/>
          <w:lang w:val="uk-UA"/>
        </w:rPr>
        <w:t xml:space="preserve">лікарняного  комплексу»                                           </w:t>
      </w:r>
      <w:r w:rsidR="00E1088E" w:rsidRPr="005D4F63">
        <w:rPr>
          <w:b/>
          <w:szCs w:val="24"/>
          <w:lang w:val="uk-UA"/>
        </w:rPr>
        <w:t xml:space="preserve">                  </w:t>
      </w:r>
      <w:r w:rsidRPr="005D4F63">
        <w:rPr>
          <w:b/>
          <w:szCs w:val="24"/>
          <w:lang w:val="uk-UA"/>
        </w:rPr>
        <w:t xml:space="preserve">     Николаєнко Є.В.</w:t>
      </w:r>
    </w:p>
    <w:p w:rsidR="005C6AD1" w:rsidRPr="005D4F63" w:rsidRDefault="005C6AD1" w:rsidP="00945A38">
      <w:pPr>
        <w:tabs>
          <w:tab w:val="left" w:pos="2610"/>
        </w:tabs>
        <w:jc w:val="both"/>
        <w:rPr>
          <w:szCs w:val="24"/>
          <w:lang w:val="uk-UA"/>
        </w:rPr>
      </w:pPr>
    </w:p>
    <w:sectPr w:rsidR="005C6AD1" w:rsidRPr="005D4F63" w:rsidSect="00053B44">
      <w:pgSz w:w="11906" w:h="16838"/>
      <w:pgMar w:top="568" w:right="707" w:bottom="709" w:left="156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0428"/>
    <w:multiLevelType w:val="hybridMultilevel"/>
    <w:tmpl w:val="019E8062"/>
    <w:lvl w:ilvl="0" w:tplc="735CFD9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03C52"/>
    <w:multiLevelType w:val="hybridMultilevel"/>
    <w:tmpl w:val="9DE0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39D9"/>
    <w:multiLevelType w:val="hybridMultilevel"/>
    <w:tmpl w:val="FD16E688"/>
    <w:lvl w:ilvl="0" w:tplc="83A4D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BC"/>
    <w:rsid w:val="00005BC4"/>
    <w:rsid w:val="00024275"/>
    <w:rsid w:val="00032821"/>
    <w:rsid w:val="000533C5"/>
    <w:rsid w:val="00053B44"/>
    <w:rsid w:val="00053CFC"/>
    <w:rsid w:val="00056CB6"/>
    <w:rsid w:val="00064B91"/>
    <w:rsid w:val="00071019"/>
    <w:rsid w:val="00080845"/>
    <w:rsid w:val="00091262"/>
    <w:rsid w:val="00096A15"/>
    <w:rsid w:val="000A7CEC"/>
    <w:rsid w:val="000B35C9"/>
    <w:rsid w:val="000B3E08"/>
    <w:rsid w:val="000B5EB0"/>
    <w:rsid w:val="000B6DA1"/>
    <w:rsid w:val="000B72B5"/>
    <w:rsid w:val="000C6457"/>
    <w:rsid w:val="000C6A31"/>
    <w:rsid w:val="000C6DB3"/>
    <w:rsid w:val="000C79C5"/>
    <w:rsid w:val="000D29F0"/>
    <w:rsid w:val="000D3E9E"/>
    <w:rsid w:val="000D4928"/>
    <w:rsid w:val="000D58C3"/>
    <w:rsid w:val="000F1C15"/>
    <w:rsid w:val="000F6AE6"/>
    <w:rsid w:val="001025DB"/>
    <w:rsid w:val="00110E3D"/>
    <w:rsid w:val="00113919"/>
    <w:rsid w:val="00142C62"/>
    <w:rsid w:val="00142D8A"/>
    <w:rsid w:val="00144F7C"/>
    <w:rsid w:val="001476BC"/>
    <w:rsid w:val="001A1991"/>
    <w:rsid w:val="001A3EB0"/>
    <w:rsid w:val="001B3354"/>
    <w:rsid w:val="001B4179"/>
    <w:rsid w:val="001B4D5B"/>
    <w:rsid w:val="001C4813"/>
    <w:rsid w:val="001D0E9C"/>
    <w:rsid w:val="001F0282"/>
    <w:rsid w:val="002135FE"/>
    <w:rsid w:val="002138E6"/>
    <w:rsid w:val="00245476"/>
    <w:rsid w:val="00246B49"/>
    <w:rsid w:val="0025180A"/>
    <w:rsid w:val="00256471"/>
    <w:rsid w:val="002720AF"/>
    <w:rsid w:val="002746B7"/>
    <w:rsid w:val="00276F53"/>
    <w:rsid w:val="00283ACC"/>
    <w:rsid w:val="00284924"/>
    <w:rsid w:val="00293BF7"/>
    <w:rsid w:val="002967EC"/>
    <w:rsid w:val="002B24A6"/>
    <w:rsid w:val="002C7B60"/>
    <w:rsid w:val="002D3846"/>
    <w:rsid w:val="003052FD"/>
    <w:rsid w:val="00310BDF"/>
    <w:rsid w:val="00316112"/>
    <w:rsid w:val="00317B4C"/>
    <w:rsid w:val="00320DB0"/>
    <w:rsid w:val="003317CC"/>
    <w:rsid w:val="00336D0F"/>
    <w:rsid w:val="00344089"/>
    <w:rsid w:val="00345A07"/>
    <w:rsid w:val="00347BAF"/>
    <w:rsid w:val="00354C36"/>
    <w:rsid w:val="00355171"/>
    <w:rsid w:val="0036622C"/>
    <w:rsid w:val="0036692B"/>
    <w:rsid w:val="00366F65"/>
    <w:rsid w:val="00370B8A"/>
    <w:rsid w:val="00395018"/>
    <w:rsid w:val="0039613E"/>
    <w:rsid w:val="003A6C41"/>
    <w:rsid w:val="003A7033"/>
    <w:rsid w:val="003B0B2E"/>
    <w:rsid w:val="003C26F1"/>
    <w:rsid w:val="003C746F"/>
    <w:rsid w:val="003D74C2"/>
    <w:rsid w:val="00402273"/>
    <w:rsid w:val="00431C72"/>
    <w:rsid w:val="00441D56"/>
    <w:rsid w:val="00451374"/>
    <w:rsid w:val="00453C79"/>
    <w:rsid w:val="00467F6B"/>
    <w:rsid w:val="00472465"/>
    <w:rsid w:val="0047764C"/>
    <w:rsid w:val="0048100C"/>
    <w:rsid w:val="00482569"/>
    <w:rsid w:val="004856C6"/>
    <w:rsid w:val="0048584B"/>
    <w:rsid w:val="00486896"/>
    <w:rsid w:val="00486A5A"/>
    <w:rsid w:val="00494E8C"/>
    <w:rsid w:val="004A387B"/>
    <w:rsid w:val="004A414A"/>
    <w:rsid w:val="004A55F7"/>
    <w:rsid w:val="004A7068"/>
    <w:rsid w:val="004D7C44"/>
    <w:rsid w:val="004F5B0B"/>
    <w:rsid w:val="00510209"/>
    <w:rsid w:val="00512437"/>
    <w:rsid w:val="00512A02"/>
    <w:rsid w:val="00523076"/>
    <w:rsid w:val="00530088"/>
    <w:rsid w:val="00534335"/>
    <w:rsid w:val="00545EA6"/>
    <w:rsid w:val="00550507"/>
    <w:rsid w:val="00550D32"/>
    <w:rsid w:val="00552CE1"/>
    <w:rsid w:val="00561FAB"/>
    <w:rsid w:val="005750FC"/>
    <w:rsid w:val="00590336"/>
    <w:rsid w:val="005921D0"/>
    <w:rsid w:val="005A43BD"/>
    <w:rsid w:val="005A637C"/>
    <w:rsid w:val="005B19EF"/>
    <w:rsid w:val="005B4F05"/>
    <w:rsid w:val="005B5375"/>
    <w:rsid w:val="005C6AD1"/>
    <w:rsid w:val="005D00FD"/>
    <w:rsid w:val="005D1D37"/>
    <w:rsid w:val="005D4F63"/>
    <w:rsid w:val="005D5EF3"/>
    <w:rsid w:val="005D6F8E"/>
    <w:rsid w:val="005E4CDF"/>
    <w:rsid w:val="005E6370"/>
    <w:rsid w:val="00603936"/>
    <w:rsid w:val="00626883"/>
    <w:rsid w:val="006408FA"/>
    <w:rsid w:val="00685D01"/>
    <w:rsid w:val="006946CE"/>
    <w:rsid w:val="0069638A"/>
    <w:rsid w:val="00696D4C"/>
    <w:rsid w:val="00697A97"/>
    <w:rsid w:val="006C6A05"/>
    <w:rsid w:val="006D23D1"/>
    <w:rsid w:val="006E2EFF"/>
    <w:rsid w:val="006E3311"/>
    <w:rsid w:val="006E399A"/>
    <w:rsid w:val="00707930"/>
    <w:rsid w:val="0071163C"/>
    <w:rsid w:val="007262E2"/>
    <w:rsid w:val="00734351"/>
    <w:rsid w:val="00741E92"/>
    <w:rsid w:val="007551E3"/>
    <w:rsid w:val="00755334"/>
    <w:rsid w:val="007565D6"/>
    <w:rsid w:val="007618A5"/>
    <w:rsid w:val="00767E05"/>
    <w:rsid w:val="00775E46"/>
    <w:rsid w:val="007924E0"/>
    <w:rsid w:val="007943E4"/>
    <w:rsid w:val="00796637"/>
    <w:rsid w:val="007A043A"/>
    <w:rsid w:val="007A1917"/>
    <w:rsid w:val="007A4B72"/>
    <w:rsid w:val="007A7F23"/>
    <w:rsid w:val="007B6FF7"/>
    <w:rsid w:val="007D3BFF"/>
    <w:rsid w:val="007D4B48"/>
    <w:rsid w:val="007E0F08"/>
    <w:rsid w:val="007F4097"/>
    <w:rsid w:val="007F5CB5"/>
    <w:rsid w:val="00816579"/>
    <w:rsid w:val="008349EB"/>
    <w:rsid w:val="008401DF"/>
    <w:rsid w:val="00847D50"/>
    <w:rsid w:val="00851EE8"/>
    <w:rsid w:val="00861604"/>
    <w:rsid w:val="00863671"/>
    <w:rsid w:val="0086497E"/>
    <w:rsid w:val="00875198"/>
    <w:rsid w:val="00890EA8"/>
    <w:rsid w:val="008963BC"/>
    <w:rsid w:val="008A0ACD"/>
    <w:rsid w:val="008A319A"/>
    <w:rsid w:val="008A49C0"/>
    <w:rsid w:val="008A4BA1"/>
    <w:rsid w:val="008A7191"/>
    <w:rsid w:val="008A7234"/>
    <w:rsid w:val="008C6CE8"/>
    <w:rsid w:val="008D16FA"/>
    <w:rsid w:val="008D1D3D"/>
    <w:rsid w:val="008E048B"/>
    <w:rsid w:val="008E3B35"/>
    <w:rsid w:val="008F1F5C"/>
    <w:rsid w:val="00905FBE"/>
    <w:rsid w:val="009062C7"/>
    <w:rsid w:val="00906911"/>
    <w:rsid w:val="00920DD2"/>
    <w:rsid w:val="009371E3"/>
    <w:rsid w:val="00945A38"/>
    <w:rsid w:val="00953FD4"/>
    <w:rsid w:val="00955694"/>
    <w:rsid w:val="00963210"/>
    <w:rsid w:val="009636EC"/>
    <w:rsid w:val="009714F7"/>
    <w:rsid w:val="0097281B"/>
    <w:rsid w:val="00984CD4"/>
    <w:rsid w:val="009B1404"/>
    <w:rsid w:val="009C513C"/>
    <w:rsid w:val="009D002E"/>
    <w:rsid w:val="009D13A2"/>
    <w:rsid w:val="009D59C0"/>
    <w:rsid w:val="009D68C2"/>
    <w:rsid w:val="009E302E"/>
    <w:rsid w:val="009F0CA6"/>
    <w:rsid w:val="00A103C3"/>
    <w:rsid w:val="00A10CF2"/>
    <w:rsid w:val="00A116BE"/>
    <w:rsid w:val="00A12219"/>
    <w:rsid w:val="00A1707F"/>
    <w:rsid w:val="00A27869"/>
    <w:rsid w:val="00A3397B"/>
    <w:rsid w:val="00A349D7"/>
    <w:rsid w:val="00A41D54"/>
    <w:rsid w:val="00A431EF"/>
    <w:rsid w:val="00A432F9"/>
    <w:rsid w:val="00A44E51"/>
    <w:rsid w:val="00A47503"/>
    <w:rsid w:val="00A7238C"/>
    <w:rsid w:val="00A74CDB"/>
    <w:rsid w:val="00A9133F"/>
    <w:rsid w:val="00AA585B"/>
    <w:rsid w:val="00AA6048"/>
    <w:rsid w:val="00AA6B4E"/>
    <w:rsid w:val="00AB267A"/>
    <w:rsid w:val="00AB380F"/>
    <w:rsid w:val="00AB7C24"/>
    <w:rsid w:val="00AC646E"/>
    <w:rsid w:val="00AD2D60"/>
    <w:rsid w:val="00AD6A7D"/>
    <w:rsid w:val="00AE0A7F"/>
    <w:rsid w:val="00AF75FE"/>
    <w:rsid w:val="00AF7908"/>
    <w:rsid w:val="00B1156A"/>
    <w:rsid w:val="00B22DC2"/>
    <w:rsid w:val="00B3325A"/>
    <w:rsid w:val="00B33EEA"/>
    <w:rsid w:val="00B6161B"/>
    <w:rsid w:val="00B72354"/>
    <w:rsid w:val="00B7327E"/>
    <w:rsid w:val="00BA4C3D"/>
    <w:rsid w:val="00BA6D8D"/>
    <w:rsid w:val="00BB0FEE"/>
    <w:rsid w:val="00BB3422"/>
    <w:rsid w:val="00BC22BC"/>
    <w:rsid w:val="00BE58F0"/>
    <w:rsid w:val="00BF0521"/>
    <w:rsid w:val="00C23764"/>
    <w:rsid w:val="00C23CE4"/>
    <w:rsid w:val="00C24EF3"/>
    <w:rsid w:val="00C30E78"/>
    <w:rsid w:val="00C41628"/>
    <w:rsid w:val="00C44C36"/>
    <w:rsid w:val="00C461EC"/>
    <w:rsid w:val="00C47DB8"/>
    <w:rsid w:val="00C5214B"/>
    <w:rsid w:val="00C53BB7"/>
    <w:rsid w:val="00C61A90"/>
    <w:rsid w:val="00C67C5E"/>
    <w:rsid w:val="00C71FFC"/>
    <w:rsid w:val="00C86922"/>
    <w:rsid w:val="00C96479"/>
    <w:rsid w:val="00CB4AA6"/>
    <w:rsid w:val="00CB7EAD"/>
    <w:rsid w:val="00CC4B64"/>
    <w:rsid w:val="00CE2EF7"/>
    <w:rsid w:val="00CF4A79"/>
    <w:rsid w:val="00CF62B1"/>
    <w:rsid w:val="00D04FB0"/>
    <w:rsid w:val="00D07D97"/>
    <w:rsid w:val="00D1462F"/>
    <w:rsid w:val="00D14DBF"/>
    <w:rsid w:val="00D17BEB"/>
    <w:rsid w:val="00D3577B"/>
    <w:rsid w:val="00D52D8E"/>
    <w:rsid w:val="00D64409"/>
    <w:rsid w:val="00D651EF"/>
    <w:rsid w:val="00D722EB"/>
    <w:rsid w:val="00D8475A"/>
    <w:rsid w:val="00D90989"/>
    <w:rsid w:val="00DA59E7"/>
    <w:rsid w:val="00DA7029"/>
    <w:rsid w:val="00DC3AF1"/>
    <w:rsid w:val="00DC58FD"/>
    <w:rsid w:val="00DD1666"/>
    <w:rsid w:val="00DE1F02"/>
    <w:rsid w:val="00DF1800"/>
    <w:rsid w:val="00DF37FF"/>
    <w:rsid w:val="00E027C5"/>
    <w:rsid w:val="00E1088E"/>
    <w:rsid w:val="00E12B18"/>
    <w:rsid w:val="00E16B16"/>
    <w:rsid w:val="00E221FB"/>
    <w:rsid w:val="00E244D3"/>
    <w:rsid w:val="00E273BA"/>
    <w:rsid w:val="00E32E66"/>
    <w:rsid w:val="00E422F3"/>
    <w:rsid w:val="00E439CF"/>
    <w:rsid w:val="00E467FA"/>
    <w:rsid w:val="00E741A8"/>
    <w:rsid w:val="00E82368"/>
    <w:rsid w:val="00E93CB7"/>
    <w:rsid w:val="00E95361"/>
    <w:rsid w:val="00EB32C7"/>
    <w:rsid w:val="00EC0DFE"/>
    <w:rsid w:val="00EC17F2"/>
    <w:rsid w:val="00ED1C94"/>
    <w:rsid w:val="00ED78B0"/>
    <w:rsid w:val="00EE162F"/>
    <w:rsid w:val="00EE38E4"/>
    <w:rsid w:val="00EF461E"/>
    <w:rsid w:val="00EF7C80"/>
    <w:rsid w:val="00F05468"/>
    <w:rsid w:val="00F16C27"/>
    <w:rsid w:val="00F26160"/>
    <w:rsid w:val="00F2686E"/>
    <w:rsid w:val="00F35B80"/>
    <w:rsid w:val="00F45828"/>
    <w:rsid w:val="00F65FB7"/>
    <w:rsid w:val="00F72D46"/>
    <w:rsid w:val="00F772EA"/>
    <w:rsid w:val="00F83920"/>
    <w:rsid w:val="00FA4E1B"/>
    <w:rsid w:val="00FB0A25"/>
    <w:rsid w:val="00FB2302"/>
    <w:rsid w:val="00FC3C3F"/>
    <w:rsid w:val="00FC4231"/>
    <w:rsid w:val="00FD05EC"/>
    <w:rsid w:val="00FD2235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4918F"/>
  <w15:docId w15:val="{E2092F36-AA44-421C-B21D-109E9E1F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B5"/>
    <w:rPr>
      <w:sz w:val="24"/>
    </w:rPr>
  </w:style>
  <w:style w:type="paragraph" w:styleId="1">
    <w:name w:val="heading 1"/>
    <w:basedOn w:val="a"/>
    <w:next w:val="a"/>
    <w:qFormat/>
    <w:rsid w:val="007F5CB5"/>
    <w:pPr>
      <w:keepNext/>
      <w:jc w:val="center"/>
      <w:outlineLvl w:val="0"/>
    </w:pPr>
    <w:rPr>
      <w:rFonts w:ascii="Tahoma" w:hAnsi="Tahoma"/>
      <w:b/>
      <w:outline/>
      <w:lang w:val="uk-U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2">
    <w:name w:val="heading 2"/>
    <w:basedOn w:val="a"/>
    <w:next w:val="a"/>
    <w:qFormat/>
    <w:rsid w:val="007F5CB5"/>
    <w:pPr>
      <w:keepNext/>
      <w:outlineLvl w:val="1"/>
    </w:pPr>
    <w:rPr>
      <w:b/>
      <w:bCs/>
      <w:i/>
      <w:iCs/>
      <w:sz w:val="26"/>
    </w:rPr>
  </w:style>
  <w:style w:type="paragraph" w:styleId="3">
    <w:name w:val="heading 3"/>
    <w:basedOn w:val="a"/>
    <w:next w:val="a"/>
    <w:qFormat/>
    <w:rsid w:val="007F5CB5"/>
    <w:pPr>
      <w:keepNext/>
      <w:outlineLvl w:val="2"/>
    </w:pPr>
    <w:rPr>
      <w:b/>
      <w:bCs/>
      <w:i/>
      <w:iCs/>
      <w:sz w:val="28"/>
      <w:lang w:val="uk-UA"/>
    </w:rPr>
  </w:style>
  <w:style w:type="paragraph" w:styleId="4">
    <w:name w:val="heading 4"/>
    <w:basedOn w:val="a"/>
    <w:next w:val="a"/>
    <w:qFormat/>
    <w:rsid w:val="007F5CB5"/>
    <w:pPr>
      <w:keepNext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5CB5"/>
    <w:pPr>
      <w:jc w:val="center"/>
    </w:pPr>
    <w:rPr>
      <w:b/>
      <w:bCs/>
      <w:sz w:val="26"/>
    </w:rPr>
  </w:style>
  <w:style w:type="paragraph" w:styleId="a4">
    <w:name w:val="Body Text Indent"/>
    <w:basedOn w:val="a"/>
    <w:rsid w:val="007F5CB5"/>
    <w:pPr>
      <w:ind w:firstLine="720"/>
      <w:jc w:val="both"/>
    </w:pPr>
  </w:style>
  <w:style w:type="paragraph" w:styleId="20">
    <w:name w:val="Body Text Indent 2"/>
    <w:basedOn w:val="a"/>
    <w:rsid w:val="007F5CB5"/>
    <w:pPr>
      <w:ind w:firstLine="450"/>
      <w:jc w:val="both"/>
    </w:pPr>
  </w:style>
  <w:style w:type="paragraph" w:styleId="a5">
    <w:name w:val="Balloon Text"/>
    <w:basedOn w:val="a"/>
    <w:semiHidden/>
    <w:rsid w:val="00955694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76F53"/>
    <w:pPr>
      <w:spacing w:after="120"/>
    </w:pPr>
    <w:rPr>
      <w:sz w:val="16"/>
      <w:szCs w:val="16"/>
    </w:rPr>
  </w:style>
  <w:style w:type="table" w:styleId="a6">
    <w:name w:val="Table Grid"/>
    <w:basedOn w:val="a1"/>
    <w:rsid w:val="00276F5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link w:val="80"/>
    <w:rsid w:val="00561FAB"/>
    <w:rPr>
      <w:b/>
      <w:bCs/>
      <w:spacing w:val="11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61FAB"/>
    <w:pPr>
      <w:widowControl w:val="0"/>
      <w:shd w:val="clear" w:color="auto" w:fill="FFFFFF"/>
      <w:spacing w:before="120" w:line="331" w:lineRule="exact"/>
    </w:pPr>
    <w:rPr>
      <w:b/>
      <w:bCs/>
      <w:spacing w:val="11"/>
      <w:sz w:val="23"/>
      <w:szCs w:val="23"/>
    </w:rPr>
  </w:style>
  <w:style w:type="character" w:customStyle="1" w:styleId="7">
    <w:name w:val="Основной текст (7)_"/>
    <w:link w:val="70"/>
    <w:rsid w:val="006E2EFF"/>
    <w:rPr>
      <w:spacing w:val="7"/>
      <w:shd w:val="clear" w:color="auto" w:fill="FFFFFF"/>
    </w:rPr>
  </w:style>
  <w:style w:type="character" w:customStyle="1" w:styleId="9">
    <w:name w:val="Основной текст (9)_"/>
    <w:link w:val="90"/>
    <w:rsid w:val="006E2EFF"/>
    <w:rPr>
      <w:i/>
      <w:iCs/>
      <w:spacing w:val="-1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E2EFF"/>
    <w:pPr>
      <w:widowControl w:val="0"/>
      <w:shd w:val="clear" w:color="auto" w:fill="FFFFFF"/>
      <w:spacing w:after="120" w:line="0" w:lineRule="atLeast"/>
    </w:pPr>
    <w:rPr>
      <w:spacing w:val="7"/>
      <w:sz w:val="20"/>
    </w:rPr>
  </w:style>
  <w:style w:type="paragraph" w:customStyle="1" w:styleId="90">
    <w:name w:val="Основной текст (9)"/>
    <w:basedOn w:val="a"/>
    <w:link w:val="9"/>
    <w:rsid w:val="006E2EFF"/>
    <w:pPr>
      <w:widowControl w:val="0"/>
      <w:shd w:val="clear" w:color="auto" w:fill="FFFFFF"/>
      <w:spacing w:before="300" w:after="720" w:line="0" w:lineRule="atLeast"/>
      <w:ind w:firstLine="700"/>
      <w:jc w:val="both"/>
    </w:pPr>
    <w:rPr>
      <w:i/>
      <w:iCs/>
      <w:spacing w:val="-1"/>
      <w:sz w:val="26"/>
      <w:szCs w:val="26"/>
    </w:rPr>
  </w:style>
  <w:style w:type="character" w:customStyle="1" w:styleId="31">
    <w:name w:val="Заголовок №3_"/>
    <w:link w:val="32"/>
    <w:rsid w:val="00945A38"/>
    <w:rPr>
      <w:b/>
      <w:bCs/>
      <w:spacing w:val="10"/>
      <w:sz w:val="22"/>
      <w:szCs w:val="22"/>
      <w:shd w:val="clear" w:color="auto" w:fill="FFFFFF"/>
    </w:rPr>
  </w:style>
  <w:style w:type="character" w:customStyle="1" w:styleId="a7">
    <w:name w:val="Основной текст_"/>
    <w:link w:val="10"/>
    <w:rsid w:val="00945A38"/>
    <w:rPr>
      <w:spacing w:val="6"/>
      <w:sz w:val="21"/>
      <w:szCs w:val="21"/>
      <w:shd w:val="clear" w:color="auto" w:fill="FFFFFF"/>
    </w:rPr>
  </w:style>
  <w:style w:type="character" w:customStyle="1" w:styleId="21">
    <w:name w:val="Заголовок №2_"/>
    <w:link w:val="22"/>
    <w:rsid w:val="00945A38"/>
    <w:rPr>
      <w:spacing w:val="7"/>
      <w:shd w:val="clear" w:color="auto" w:fill="FFFFFF"/>
    </w:rPr>
  </w:style>
  <w:style w:type="paragraph" w:customStyle="1" w:styleId="32">
    <w:name w:val="Заголовок №3"/>
    <w:basedOn w:val="a"/>
    <w:link w:val="31"/>
    <w:rsid w:val="00945A38"/>
    <w:pPr>
      <w:widowControl w:val="0"/>
      <w:shd w:val="clear" w:color="auto" w:fill="FFFFFF"/>
      <w:spacing w:before="240" w:after="420" w:line="0" w:lineRule="atLeast"/>
      <w:outlineLvl w:val="2"/>
    </w:pPr>
    <w:rPr>
      <w:b/>
      <w:bCs/>
      <w:spacing w:val="10"/>
      <w:sz w:val="22"/>
      <w:szCs w:val="22"/>
    </w:rPr>
  </w:style>
  <w:style w:type="paragraph" w:customStyle="1" w:styleId="10">
    <w:name w:val="Основной текст1"/>
    <w:basedOn w:val="a"/>
    <w:link w:val="a7"/>
    <w:rsid w:val="00945A38"/>
    <w:pPr>
      <w:widowControl w:val="0"/>
      <w:shd w:val="clear" w:color="auto" w:fill="FFFFFF"/>
      <w:spacing w:before="420" w:line="293" w:lineRule="exact"/>
      <w:ind w:firstLine="780"/>
      <w:jc w:val="both"/>
    </w:pPr>
    <w:rPr>
      <w:spacing w:val="6"/>
      <w:sz w:val="21"/>
      <w:szCs w:val="21"/>
    </w:rPr>
  </w:style>
  <w:style w:type="paragraph" w:customStyle="1" w:styleId="22">
    <w:name w:val="Заголовок №2"/>
    <w:basedOn w:val="a"/>
    <w:link w:val="21"/>
    <w:rsid w:val="00945A38"/>
    <w:pPr>
      <w:widowControl w:val="0"/>
      <w:shd w:val="clear" w:color="auto" w:fill="FFFFFF"/>
      <w:spacing w:before="420" w:after="120" w:line="0" w:lineRule="atLeast"/>
      <w:jc w:val="right"/>
      <w:outlineLvl w:val="1"/>
    </w:pPr>
    <w:rPr>
      <w:spacing w:val="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DF8AB-A9A6-4A7B-9D59-EF444961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ДРПТС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Dmitriy V. Starodubtsev</cp:lastModifiedBy>
  <cp:revision>2</cp:revision>
  <cp:lastPrinted>2018-11-07T15:54:00Z</cp:lastPrinted>
  <dcterms:created xsi:type="dcterms:W3CDTF">2018-11-08T10:11:00Z</dcterms:created>
  <dcterms:modified xsi:type="dcterms:W3CDTF">2018-11-08T10:11:00Z</dcterms:modified>
</cp:coreProperties>
</file>