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A75" w:rsidRPr="00A65E29" w:rsidRDefault="00985A75" w:rsidP="00985A75">
      <w:pPr>
        <w:pStyle w:val="a3"/>
        <w:ind w:left="-567" w:firstLine="567"/>
        <w:jc w:val="both"/>
        <w:rPr>
          <w:sz w:val="24"/>
          <w:szCs w:val="24"/>
        </w:rPr>
      </w:pPr>
      <w:r w:rsidRPr="00A65E29">
        <w:rPr>
          <w:sz w:val="24"/>
          <w:szCs w:val="24"/>
        </w:rPr>
        <w:t xml:space="preserve">Управління комунального майна та приватизації Департаменту економіки та комунального майна Харківської міської ради у відповідності до Закону України “Про оренду державного та комунального майна”, </w:t>
      </w:r>
      <w:r w:rsidR="006233A7" w:rsidRPr="00A65E29">
        <w:rPr>
          <w:sz w:val="24"/>
          <w:szCs w:val="24"/>
        </w:rPr>
        <w:t>Положення про оренду майна територіальної громади м. Харкова, затвердженого рішенням 14 сесії Харківської міської ради 7 скликання від 20.09.2017 № 755/17</w:t>
      </w:r>
      <w:r w:rsidR="006233A7" w:rsidRPr="00A65E29">
        <w:t xml:space="preserve"> </w:t>
      </w:r>
      <w:r w:rsidRPr="00A65E29">
        <w:rPr>
          <w:sz w:val="24"/>
          <w:szCs w:val="24"/>
        </w:rPr>
        <w:t>оголошує про намір передати в оренду наступ</w:t>
      </w:r>
      <w:r w:rsidR="006573DA" w:rsidRPr="00A65E29">
        <w:rPr>
          <w:sz w:val="24"/>
          <w:szCs w:val="24"/>
        </w:rPr>
        <w:t>не майно</w:t>
      </w:r>
      <w:r w:rsidRPr="00A65E29">
        <w:rPr>
          <w:sz w:val="24"/>
          <w:szCs w:val="24"/>
        </w:rPr>
        <w:t>, а саме:</w:t>
      </w:r>
    </w:p>
    <w:p w:rsidR="00985A75" w:rsidRPr="00A65E29" w:rsidRDefault="00985A75" w:rsidP="00985A75">
      <w:pPr>
        <w:pStyle w:val="a3"/>
        <w:ind w:left="-567" w:firstLine="567"/>
        <w:jc w:val="both"/>
        <w:rPr>
          <w:sz w:val="16"/>
          <w:szCs w:val="16"/>
        </w:rPr>
      </w:pPr>
    </w:p>
    <w:tbl>
      <w:tblPr>
        <w:tblW w:w="9929"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3600"/>
        <w:gridCol w:w="4320"/>
        <w:gridCol w:w="1440"/>
      </w:tblGrid>
      <w:tr w:rsidR="00985A75" w:rsidRPr="00A65E29" w:rsidTr="001A0591">
        <w:tc>
          <w:tcPr>
            <w:tcW w:w="569" w:type="dxa"/>
          </w:tcPr>
          <w:p w:rsidR="00985A75" w:rsidRPr="00A65E29" w:rsidRDefault="00985A75" w:rsidP="001A0591">
            <w:pPr>
              <w:rPr>
                <w:sz w:val="24"/>
                <w:szCs w:val="24"/>
                <w:lang w:val="uk-UA"/>
              </w:rPr>
            </w:pPr>
            <w:r w:rsidRPr="00A65E29">
              <w:rPr>
                <w:sz w:val="24"/>
                <w:szCs w:val="24"/>
                <w:lang w:val="uk-UA"/>
              </w:rPr>
              <w:t xml:space="preserve">                                                                                                                                                                                                                                                                                                                                                                                                                                                                                                                                                                                                                                                                                                                                                                                                                                                                                                                                                </w:t>
            </w:r>
          </w:p>
        </w:tc>
        <w:tc>
          <w:tcPr>
            <w:tcW w:w="3600" w:type="dxa"/>
          </w:tcPr>
          <w:p w:rsidR="00985A75" w:rsidRPr="00A65E29" w:rsidRDefault="00985A75" w:rsidP="001A0591">
            <w:pPr>
              <w:rPr>
                <w:sz w:val="24"/>
                <w:szCs w:val="24"/>
                <w:lang w:val="uk-UA"/>
              </w:rPr>
            </w:pPr>
            <w:r w:rsidRPr="00A65E29">
              <w:rPr>
                <w:sz w:val="24"/>
                <w:szCs w:val="24"/>
                <w:lang w:val="uk-UA"/>
              </w:rPr>
              <w:t>Місце розташування об’єкту оренди</w:t>
            </w:r>
          </w:p>
        </w:tc>
        <w:tc>
          <w:tcPr>
            <w:tcW w:w="4320" w:type="dxa"/>
          </w:tcPr>
          <w:p w:rsidR="00985A75" w:rsidRPr="00A65E29" w:rsidRDefault="00985A75" w:rsidP="001A0591">
            <w:pPr>
              <w:rPr>
                <w:sz w:val="24"/>
                <w:szCs w:val="24"/>
                <w:lang w:val="uk-UA"/>
              </w:rPr>
            </w:pPr>
            <w:r w:rsidRPr="00A65E29">
              <w:rPr>
                <w:sz w:val="24"/>
                <w:szCs w:val="24"/>
                <w:lang w:val="uk-UA"/>
              </w:rPr>
              <w:t xml:space="preserve">Характеристика </w:t>
            </w:r>
            <w:r w:rsidR="006573DA" w:rsidRPr="00A65E29">
              <w:rPr>
                <w:sz w:val="24"/>
                <w:szCs w:val="24"/>
                <w:lang w:val="uk-UA"/>
              </w:rPr>
              <w:t>об’єкту</w:t>
            </w:r>
          </w:p>
        </w:tc>
        <w:tc>
          <w:tcPr>
            <w:tcW w:w="1440" w:type="dxa"/>
          </w:tcPr>
          <w:p w:rsidR="00985A75" w:rsidRPr="00A65E29" w:rsidRDefault="00985A75" w:rsidP="001A0591">
            <w:pPr>
              <w:jc w:val="both"/>
              <w:rPr>
                <w:sz w:val="24"/>
                <w:szCs w:val="24"/>
                <w:lang w:val="uk-UA"/>
              </w:rPr>
            </w:pPr>
            <w:r w:rsidRPr="00A65E29">
              <w:rPr>
                <w:sz w:val="24"/>
                <w:szCs w:val="24"/>
                <w:lang w:val="uk-UA"/>
              </w:rPr>
              <w:t>Вартість об’єкту оренди,</w:t>
            </w:r>
          </w:p>
          <w:p w:rsidR="00985A75" w:rsidRPr="00A65E29" w:rsidRDefault="00985A75" w:rsidP="001A0591">
            <w:pPr>
              <w:jc w:val="both"/>
              <w:rPr>
                <w:sz w:val="24"/>
                <w:szCs w:val="24"/>
                <w:lang w:val="uk-UA"/>
              </w:rPr>
            </w:pPr>
            <w:r w:rsidRPr="00A65E29">
              <w:rPr>
                <w:sz w:val="24"/>
                <w:szCs w:val="24"/>
                <w:lang w:val="uk-UA"/>
              </w:rPr>
              <w:t>грн.</w:t>
            </w:r>
          </w:p>
        </w:tc>
      </w:tr>
      <w:tr w:rsidR="00985A75" w:rsidRPr="00A65E29" w:rsidTr="001A0591">
        <w:tc>
          <w:tcPr>
            <w:tcW w:w="569" w:type="dxa"/>
          </w:tcPr>
          <w:p w:rsidR="00985A75" w:rsidRPr="00A65E29" w:rsidRDefault="00985A75" w:rsidP="001A0591">
            <w:pPr>
              <w:rPr>
                <w:sz w:val="24"/>
                <w:szCs w:val="24"/>
                <w:lang w:val="uk-UA"/>
              </w:rPr>
            </w:pPr>
            <w:r w:rsidRPr="00A65E29">
              <w:rPr>
                <w:sz w:val="24"/>
                <w:szCs w:val="24"/>
                <w:lang w:val="uk-UA"/>
              </w:rPr>
              <w:t>1.</w:t>
            </w:r>
          </w:p>
        </w:tc>
        <w:tc>
          <w:tcPr>
            <w:tcW w:w="3600" w:type="dxa"/>
          </w:tcPr>
          <w:p w:rsidR="00985A75" w:rsidRPr="00A65E29" w:rsidRDefault="006573DA" w:rsidP="001A0591">
            <w:pPr>
              <w:rPr>
                <w:sz w:val="24"/>
                <w:szCs w:val="24"/>
                <w:lang w:val="uk-UA"/>
              </w:rPr>
            </w:pPr>
            <w:r w:rsidRPr="00A65E29">
              <w:rPr>
                <w:sz w:val="24"/>
                <w:szCs w:val="24"/>
                <w:lang w:val="uk-UA"/>
              </w:rPr>
              <w:t xml:space="preserve">Київський </w:t>
            </w:r>
            <w:r w:rsidR="00985A75" w:rsidRPr="00A65E29">
              <w:rPr>
                <w:sz w:val="24"/>
                <w:szCs w:val="24"/>
                <w:lang w:val="uk-UA"/>
              </w:rPr>
              <w:t>район</w:t>
            </w:r>
          </w:p>
          <w:p w:rsidR="00985A75" w:rsidRPr="00A65E29" w:rsidRDefault="00985A75" w:rsidP="001A0591">
            <w:pPr>
              <w:rPr>
                <w:sz w:val="24"/>
                <w:szCs w:val="24"/>
                <w:lang w:val="uk-UA"/>
              </w:rPr>
            </w:pPr>
            <w:r w:rsidRPr="00A65E29">
              <w:rPr>
                <w:sz w:val="24"/>
                <w:szCs w:val="24"/>
                <w:lang w:val="uk-UA"/>
              </w:rPr>
              <w:t>вул</w:t>
            </w:r>
            <w:r w:rsidR="006573DA" w:rsidRPr="00A65E29">
              <w:rPr>
                <w:sz w:val="24"/>
                <w:szCs w:val="24"/>
                <w:lang w:val="uk-UA"/>
              </w:rPr>
              <w:t>. Дружби Народів</w:t>
            </w:r>
            <w:r w:rsidRPr="00A65E29">
              <w:rPr>
                <w:sz w:val="24"/>
                <w:szCs w:val="24"/>
                <w:lang w:val="uk-UA"/>
              </w:rPr>
              <w:t xml:space="preserve">, </w:t>
            </w:r>
            <w:r w:rsidR="006573DA" w:rsidRPr="00A65E29">
              <w:rPr>
                <w:sz w:val="24"/>
                <w:szCs w:val="24"/>
                <w:lang w:val="uk-UA"/>
              </w:rPr>
              <w:t>249/80</w:t>
            </w:r>
          </w:p>
          <w:p w:rsidR="00985A75" w:rsidRPr="00A65E29" w:rsidRDefault="00985A75" w:rsidP="001A0591">
            <w:pPr>
              <w:rPr>
                <w:sz w:val="24"/>
                <w:szCs w:val="24"/>
                <w:lang w:val="uk-UA"/>
              </w:rPr>
            </w:pPr>
          </w:p>
        </w:tc>
        <w:tc>
          <w:tcPr>
            <w:tcW w:w="4320" w:type="dxa"/>
          </w:tcPr>
          <w:p w:rsidR="00985A75" w:rsidRPr="00A65E29" w:rsidRDefault="006573DA" w:rsidP="00985A75">
            <w:pPr>
              <w:jc w:val="both"/>
              <w:rPr>
                <w:sz w:val="24"/>
                <w:szCs w:val="24"/>
                <w:lang w:val="uk-UA"/>
              </w:rPr>
            </w:pPr>
            <w:r w:rsidRPr="00A65E29">
              <w:rPr>
                <w:sz w:val="24"/>
                <w:szCs w:val="24"/>
                <w:lang w:val="uk-UA"/>
              </w:rPr>
              <w:t xml:space="preserve">Електромережі ТП 2422 </w:t>
            </w:r>
            <w:proofErr w:type="spellStart"/>
            <w:r w:rsidRPr="00A65E29">
              <w:rPr>
                <w:sz w:val="24"/>
                <w:szCs w:val="24"/>
                <w:lang w:val="uk-UA"/>
              </w:rPr>
              <w:t>кл</w:t>
            </w:r>
            <w:proofErr w:type="spellEnd"/>
            <w:r w:rsidRPr="00A65E29">
              <w:rPr>
                <w:sz w:val="24"/>
                <w:szCs w:val="24"/>
                <w:lang w:val="uk-UA"/>
              </w:rPr>
              <w:t xml:space="preserve"> 0,4 від двох силових </w:t>
            </w:r>
            <w:proofErr w:type="spellStart"/>
            <w:r w:rsidRPr="00A65E29">
              <w:rPr>
                <w:sz w:val="24"/>
                <w:szCs w:val="24"/>
                <w:lang w:val="uk-UA"/>
              </w:rPr>
              <w:t>шафів</w:t>
            </w:r>
            <w:proofErr w:type="spellEnd"/>
            <w:r w:rsidRPr="00A65E29">
              <w:rPr>
                <w:sz w:val="24"/>
                <w:szCs w:val="24"/>
                <w:lang w:val="uk-UA"/>
              </w:rPr>
              <w:t xml:space="preserve"> довжиною L=350 м кожна</w:t>
            </w:r>
          </w:p>
        </w:tc>
        <w:tc>
          <w:tcPr>
            <w:tcW w:w="1440" w:type="dxa"/>
          </w:tcPr>
          <w:p w:rsidR="00985A75" w:rsidRPr="00A65E29" w:rsidRDefault="006573DA" w:rsidP="001A0591">
            <w:pPr>
              <w:jc w:val="center"/>
              <w:rPr>
                <w:sz w:val="24"/>
                <w:szCs w:val="24"/>
                <w:lang w:val="uk-UA"/>
              </w:rPr>
            </w:pPr>
            <w:r w:rsidRPr="00A65E29">
              <w:rPr>
                <w:sz w:val="24"/>
                <w:szCs w:val="24"/>
                <w:lang w:val="uk-UA"/>
              </w:rPr>
              <w:t>24 000,00</w:t>
            </w:r>
          </w:p>
        </w:tc>
      </w:tr>
    </w:tbl>
    <w:p w:rsidR="006573DA" w:rsidRPr="00A65E29" w:rsidRDefault="006573DA" w:rsidP="00985A75">
      <w:pPr>
        <w:pStyle w:val="a7"/>
        <w:spacing w:before="0" w:after="0"/>
        <w:ind w:left="-540" w:firstLine="0"/>
        <w:rPr>
          <w:b/>
          <w:szCs w:val="24"/>
        </w:rPr>
      </w:pPr>
    </w:p>
    <w:p w:rsidR="00985A75" w:rsidRPr="00A65E29" w:rsidRDefault="00985A75" w:rsidP="006573DA">
      <w:pPr>
        <w:pStyle w:val="a7"/>
        <w:spacing w:before="0" w:after="0"/>
        <w:ind w:left="-540" w:firstLine="540"/>
        <w:rPr>
          <w:b/>
          <w:szCs w:val="24"/>
        </w:rPr>
      </w:pPr>
      <w:r w:rsidRPr="00A65E29">
        <w:rPr>
          <w:b/>
          <w:szCs w:val="24"/>
        </w:rPr>
        <w:t>Істотними умовами договору оренди комунального майна є:</w:t>
      </w:r>
    </w:p>
    <w:p w:rsidR="00985A75" w:rsidRPr="00A65E29" w:rsidRDefault="00985A75" w:rsidP="00985A75">
      <w:pPr>
        <w:pStyle w:val="a7"/>
        <w:spacing w:before="0" w:after="0"/>
        <w:ind w:left="-540" w:firstLine="540"/>
        <w:rPr>
          <w:szCs w:val="24"/>
        </w:rPr>
      </w:pPr>
      <w:r w:rsidRPr="00A65E29">
        <w:rPr>
          <w:szCs w:val="24"/>
        </w:rPr>
        <w:t>- об'єкт оренди (склад і вартість майна з урахуванням її індексації);</w:t>
      </w:r>
    </w:p>
    <w:p w:rsidR="00985A75" w:rsidRPr="00A65E29" w:rsidRDefault="00985A75" w:rsidP="00985A75">
      <w:pPr>
        <w:pStyle w:val="a7"/>
        <w:spacing w:before="0" w:after="0"/>
        <w:ind w:left="-540"/>
        <w:rPr>
          <w:szCs w:val="24"/>
        </w:rPr>
      </w:pPr>
      <w:r w:rsidRPr="00A65E29">
        <w:rPr>
          <w:szCs w:val="24"/>
        </w:rPr>
        <w:t>- термін, на який укладається договір оренди;</w:t>
      </w:r>
    </w:p>
    <w:p w:rsidR="00985A75" w:rsidRPr="00A65E29" w:rsidRDefault="00985A75" w:rsidP="00985A75">
      <w:pPr>
        <w:pStyle w:val="a7"/>
        <w:spacing w:before="0" w:after="0"/>
        <w:ind w:left="-540"/>
        <w:rPr>
          <w:szCs w:val="24"/>
        </w:rPr>
      </w:pPr>
      <w:r w:rsidRPr="00A65E29">
        <w:rPr>
          <w:szCs w:val="24"/>
        </w:rPr>
        <w:t>- орендна плата з урахуванням її індексації;</w:t>
      </w:r>
    </w:p>
    <w:p w:rsidR="00985A75" w:rsidRPr="00A65E29" w:rsidRDefault="00985A75" w:rsidP="00985A75">
      <w:pPr>
        <w:pStyle w:val="a7"/>
        <w:spacing w:before="0" w:after="0"/>
        <w:ind w:left="-540"/>
        <w:rPr>
          <w:szCs w:val="24"/>
        </w:rPr>
      </w:pPr>
      <w:r w:rsidRPr="00A65E29">
        <w:rPr>
          <w:szCs w:val="24"/>
        </w:rPr>
        <w:t xml:space="preserve">- порядок використання амортизаційних відрахувань, якщо їх нарахування передбачено законодавством; </w:t>
      </w:r>
    </w:p>
    <w:p w:rsidR="00985A75" w:rsidRPr="00A65E29" w:rsidRDefault="00985A75" w:rsidP="00985A75">
      <w:pPr>
        <w:pStyle w:val="a7"/>
        <w:spacing w:before="0" w:after="0"/>
        <w:ind w:left="-540"/>
        <w:rPr>
          <w:szCs w:val="24"/>
        </w:rPr>
      </w:pPr>
      <w:r w:rsidRPr="00A65E29">
        <w:rPr>
          <w:szCs w:val="24"/>
        </w:rPr>
        <w:t>- відновлення орендованого майна та умови його повернення;</w:t>
      </w:r>
    </w:p>
    <w:p w:rsidR="00985A75" w:rsidRPr="00A65E29" w:rsidRDefault="00985A75" w:rsidP="00985A75">
      <w:pPr>
        <w:pStyle w:val="a7"/>
        <w:spacing w:before="0" w:after="0"/>
        <w:ind w:left="-540"/>
        <w:rPr>
          <w:szCs w:val="24"/>
        </w:rPr>
      </w:pPr>
      <w:r w:rsidRPr="00A65E29">
        <w:rPr>
          <w:szCs w:val="24"/>
        </w:rPr>
        <w:t>- виконання зобов'язань;</w:t>
      </w:r>
    </w:p>
    <w:p w:rsidR="00985A75" w:rsidRPr="00A65E29" w:rsidRDefault="00985A75" w:rsidP="00985A75">
      <w:pPr>
        <w:pStyle w:val="a7"/>
        <w:spacing w:before="0" w:after="0"/>
        <w:ind w:left="-540"/>
        <w:rPr>
          <w:szCs w:val="24"/>
        </w:rPr>
      </w:pPr>
      <w:r w:rsidRPr="00A65E29">
        <w:rPr>
          <w:szCs w:val="24"/>
        </w:rPr>
        <w:t>- забезпечення виконання зобов'язань - неустойка (штраф, пеня), порука, завдаток, гарантія тощо;</w:t>
      </w:r>
    </w:p>
    <w:p w:rsidR="00985A75" w:rsidRPr="00A65E29" w:rsidRDefault="00985A75" w:rsidP="00985A75">
      <w:pPr>
        <w:pStyle w:val="a7"/>
        <w:spacing w:before="0" w:after="0"/>
        <w:ind w:left="-540"/>
        <w:rPr>
          <w:szCs w:val="24"/>
        </w:rPr>
      </w:pPr>
      <w:r w:rsidRPr="00A65E29">
        <w:rPr>
          <w:szCs w:val="24"/>
        </w:rPr>
        <w:t>- порядок здійснення орендодавцем контролю за станом об'єкта оренди;</w:t>
      </w:r>
    </w:p>
    <w:p w:rsidR="00985A75" w:rsidRPr="00A65E29" w:rsidRDefault="00985A75" w:rsidP="00985A75">
      <w:pPr>
        <w:pStyle w:val="a7"/>
        <w:spacing w:before="0" w:after="0"/>
        <w:ind w:left="-540"/>
        <w:rPr>
          <w:szCs w:val="24"/>
        </w:rPr>
      </w:pPr>
      <w:r w:rsidRPr="00A65E29">
        <w:rPr>
          <w:szCs w:val="24"/>
        </w:rPr>
        <w:t>- відповідальність сторін;</w:t>
      </w:r>
    </w:p>
    <w:p w:rsidR="00985A75" w:rsidRPr="00A65E29" w:rsidRDefault="00985A75" w:rsidP="00985A75">
      <w:pPr>
        <w:pStyle w:val="a7"/>
        <w:spacing w:before="0" w:after="0"/>
        <w:ind w:left="-540"/>
        <w:rPr>
          <w:szCs w:val="24"/>
        </w:rPr>
      </w:pPr>
      <w:r w:rsidRPr="00A65E29">
        <w:rPr>
          <w:szCs w:val="24"/>
        </w:rPr>
        <w:t xml:space="preserve">- </w:t>
      </w:r>
      <w:r w:rsidR="008A3044" w:rsidRPr="00A65E29">
        <w:rPr>
          <w:szCs w:val="24"/>
        </w:rPr>
        <w:t>страхування орендарем взятого ним в оренду майна на термін дії договору оренди;</w:t>
      </w:r>
    </w:p>
    <w:p w:rsidR="00112A75" w:rsidRPr="00A65E29" w:rsidRDefault="00985A75" w:rsidP="006573DA">
      <w:pPr>
        <w:pStyle w:val="a7"/>
        <w:spacing w:before="0" w:after="0"/>
        <w:ind w:left="-540"/>
        <w:rPr>
          <w:szCs w:val="24"/>
        </w:rPr>
      </w:pPr>
      <w:r w:rsidRPr="00A65E29">
        <w:rPr>
          <w:szCs w:val="24"/>
        </w:rPr>
        <w:t>- обов'язки сторін щодо забезпечення пожежної безпеки орендованого майна</w:t>
      </w:r>
      <w:r w:rsidR="002718D3" w:rsidRPr="00A65E29">
        <w:rPr>
          <w:szCs w:val="24"/>
        </w:rPr>
        <w:t>.</w:t>
      </w:r>
    </w:p>
    <w:p w:rsidR="00985A75" w:rsidRPr="00A65E29" w:rsidRDefault="00985A75" w:rsidP="00985A75">
      <w:pPr>
        <w:ind w:left="-540" w:firstLine="567"/>
        <w:jc w:val="both"/>
        <w:rPr>
          <w:b/>
          <w:sz w:val="24"/>
          <w:szCs w:val="24"/>
          <w:lang w:val="uk-UA"/>
        </w:rPr>
      </w:pPr>
      <w:r w:rsidRPr="00A65E29">
        <w:rPr>
          <w:b/>
          <w:sz w:val="24"/>
          <w:szCs w:val="24"/>
          <w:lang w:val="uk-UA"/>
        </w:rPr>
        <w:t xml:space="preserve">Протягом 10 робочих днів після розміщення оголошення Управління приймає заяви про оренду відповідного майна. </w:t>
      </w:r>
    </w:p>
    <w:p w:rsidR="00985A75" w:rsidRPr="00A65E29" w:rsidRDefault="00985A75" w:rsidP="00985A75">
      <w:pPr>
        <w:ind w:left="-540" w:firstLine="567"/>
        <w:jc w:val="both"/>
        <w:rPr>
          <w:b/>
          <w:sz w:val="24"/>
          <w:szCs w:val="24"/>
          <w:lang w:val="uk-UA"/>
        </w:rPr>
      </w:pPr>
      <w:r w:rsidRPr="00A65E29">
        <w:rPr>
          <w:b/>
          <w:sz w:val="24"/>
          <w:szCs w:val="24"/>
          <w:lang w:val="uk-UA"/>
        </w:rPr>
        <w:t>Для передачі в оренду комунального майна територіальної громади м. Харкова необхідно надати такі документи:</w:t>
      </w:r>
    </w:p>
    <w:p w:rsidR="00985A75" w:rsidRPr="00A65E29" w:rsidRDefault="00985A75" w:rsidP="00985A75">
      <w:pPr>
        <w:pStyle w:val="a7"/>
        <w:spacing w:before="0" w:after="0"/>
        <w:ind w:left="-540"/>
        <w:rPr>
          <w:szCs w:val="24"/>
        </w:rPr>
      </w:pPr>
      <w:r w:rsidRPr="00A65E29">
        <w:rPr>
          <w:szCs w:val="24"/>
        </w:rPr>
        <w:t>Заяву</w:t>
      </w:r>
      <w:r w:rsidRPr="00A65E29">
        <w:t xml:space="preserve"> </w:t>
      </w:r>
      <w:r w:rsidRPr="00A65E29">
        <w:rPr>
          <w:szCs w:val="24"/>
        </w:rPr>
        <w:t xml:space="preserve">про намір укласти договір оренди, в якій </w:t>
      </w:r>
      <w:r w:rsidR="00E44CD0" w:rsidRPr="00A65E29">
        <w:rPr>
          <w:szCs w:val="24"/>
        </w:rPr>
        <w:t>зазначається</w:t>
      </w:r>
      <w:r w:rsidRPr="00A65E29">
        <w:rPr>
          <w:szCs w:val="24"/>
        </w:rPr>
        <w:t xml:space="preserve"> найменування заявника (найменування юридичної особи або прізвище, ім'я, по батькові фізичної особи), юридична та фактична адреса юридичної особи, місце реєстрації та місце фактичного проживання фізичної особи, контактний телефон,</w:t>
      </w:r>
      <w:r w:rsidR="00E44CD0" w:rsidRPr="00A65E29">
        <w:rPr>
          <w:szCs w:val="24"/>
        </w:rPr>
        <w:t xml:space="preserve"> ідентифікаційний номер </w:t>
      </w:r>
      <w:r w:rsidR="00E44CD0" w:rsidRPr="00A65E29">
        <w:rPr>
          <w:color w:val="000000"/>
          <w:szCs w:val="24"/>
        </w:rPr>
        <w:t>за Єдиним державним реєстром підприємств та організацій України для юридичних осіб/реєстраційний номер облікової картки платника податків для фізичних осіб (крім тих,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r w:rsidR="005E56BD" w:rsidRPr="00A65E29">
        <w:rPr>
          <w:color w:val="000000"/>
          <w:szCs w:val="24"/>
        </w:rPr>
        <w:t>,</w:t>
      </w:r>
      <w:r w:rsidRPr="00A65E29">
        <w:rPr>
          <w:szCs w:val="24"/>
        </w:rPr>
        <w:t xml:space="preserve"> визначається майно, яке особа бажає одержати в оренду (назва, адреса, характеристика об’єкту, у разі оренди нерухомого майна площа приміщення та місце його розташування в будівлі), а також мета його використання та бажаний термін оренди.</w:t>
      </w:r>
    </w:p>
    <w:p w:rsidR="005E56BD" w:rsidRPr="00A65E29" w:rsidRDefault="005E56BD" w:rsidP="00A8763B">
      <w:pPr>
        <w:pStyle w:val="rvps2"/>
        <w:shd w:val="clear" w:color="auto" w:fill="FFFFFF"/>
        <w:spacing w:before="0" w:beforeAutospacing="0" w:after="0" w:afterAutospacing="0"/>
        <w:ind w:left="-567" w:firstLine="567"/>
        <w:jc w:val="both"/>
        <w:textAlignment w:val="baseline"/>
        <w:rPr>
          <w:color w:val="000000"/>
          <w:lang w:val="uk-UA"/>
        </w:rPr>
      </w:pPr>
      <w:r w:rsidRPr="00A65E29">
        <w:rPr>
          <w:color w:val="000000"/>
          <w:lang w:val="uk-UA"/>
        </w:rPr>
        <w:t>Разом із заявою про намір отримати в оренду не</w:t>
      </w:r>
      <w:r w:rsidRPr="00A65E29">
        <w:rPr>
          <w:lang w:val="uk-UA"/>
        </w:rPr>
        <w:t>рухоме майно або інше індивідуально визначене майно</w:t>
      </w:r>
      <w:r w:rsidRPr="00A65E29">
        <w:rPr>
          <w:color w:val="000000"/>
          <w:lang w:val="uk-UA"/>
        </w:rPr>
        <w:t xml:space="preserve"> надаються такі документи:</w:t>
      </w:r>
    </w:p>
    <w:p w:rsidR="005E56BD" w:rsidRPr="00A65E29" w:rsidRDefault="005E56BD" w:rsidP="00A8763B">
      <w:pPr>
        <w:pStyle w:val="rvps2"/>
        <w:shd w:val="clear" w:color="auto" w:fill="FFFFFF"/>
        <w:spacing w:before="0" w:beforeAutospacing="0" w:after="0" w:afterAutospacing="0"/>
        <w:ind w:left="-567" w:firstLine="567"/>
        <w:jc w:val="both"/>
        <w:textAlignment w:val="baseline"/>
        <w:rPr>
          <w:lang w:val="uk-UA"/>
        </w:rPr>
      </w:pPr>
      <w:r w:rsidRPr="00A65E29">
        <w:rPr>
          <w:lang w:val="uk-UA"/>
        </w:rPr>
        <w:t xml:space="preserve">- </w:t>
      </w:r>
      <w:r w:rsidR="00EA48DB" w:rsidRPr="00A65E29">
        <w:rPr>
          <w:lang w:val="uk-UA"/>
        </w:rPr>
        <w:t>*</w:t>
      </w:r>
      <w:r w:rsidRPr="00A65E29">
        <w:rPr>
          <w:lang w:val="uk-UA"/>
        </w:rPr>
        <w:t>проект договору оренди;</w:t>
      </w:r>
    </w:p>
    <w:p w:rsidR="005E56BD" w:rsidRPr="00A65E29" w:rsidRDefault="005E56BD" w:rsidP="00A8763B">
      <w:pPr>
        <w:pStyle w:val="rvps2"/>
        <w:shd w:val="clear" w:color="auto" w:fill="FFFFFF"/>
        <w:spacing w:before="0" w:beforeAutospacing="0" w:after="0" w:afterAutospacing="0"/>
        <w:ind w:left="-567" w:firstLine="567"/>
        <w:jc w:val="both"/>
        <w:textAlignment w:val="baseline"/>
        <w:rPr>
          <w:color w:val="000000"/>
          <w:lang w:val="uk-UA"/>
        </w:rPr>
      </w:pPr>
      <w:r w:rsidRPr="00A65E29">
        <w:rPr>
          <w:color w:val="000000"/>
          <w:lang w:val="uk-UA"/>
        </w:rPr>
        <w:t>- копії установчих документів заявника/копії паспорта для фізичної особи.</w:t>
      </w:r>
    </w:p>
    <w:p w:rsidR="005E56BD" w:rsidRPr="00A65E29" w:rsidRDefault="005E56BD" w:rsidP="00A8763B">
      <w:pPr>
        <w:pStyle w:val="rvps2"/>
        <w:shd w:val="clear" w:color="auto" w:fill="FFFFFF"/>
        <w:spacing w:before="0" w:beforeAutospacing="0" w:after="0" w:afterAutospacing="0"/>
        <w:ind w:left="-567" w:firstLine="567"/>
        <w:jc w:val="both"/>
        <w:textAlignment w:val="baseline"/>
        <w:rPr>
          <w:color w:val="000000"/>
          <w:lang w:val="uk-UA"/>
        </w:rPr>
      </w:pPr>
      <w:bookmarkStart w:id="0" w:name="n26"/>
      <w:bookmarkEnd w:id="0"/>
      <w:r w:rsidRPr="00A65E29">
        <w:rPr>
          <w:color w:val="000000"/>
          <w:lang w:val="uk-UA"/>
        </w:rPr>
        <w:t xml:space="preserve">В окремих випадках, передбачених законодавством, надається </w:t>
      </w:r>
      <w:bookmarkStart w:id="1" w:name="n27"/>
      <w:bookmarkEnd w:id="1"/>
      <w:r w:rsidRPr="00A65E29">
        <w:rPr>
          <w:color w:val="000000"/>
          <w:lang w:val="uk-UA"/>
        </w:rPr>
        <w:t>інформація про заявника, зареєстрованого згідно з вимогами законодавства та внесеного органами державної податкової служби в установленому порядку до Реєстру неприбуткових організацій та установ.</w:t>
      </w:r>
    </w:p>
    <w:p w:rsidR="00985A75" w:rsidRPr="00A65E29" w:rsidRDefault="005C563A" w:rsidP="00985A75">
      <w:pPr>
        <w:pStyle w:val="a7"/>
        <w:spacing w:before="0" w:after="0"/>
        <w:ind w:left="-540" w:firstLine="540"/>
        <w:rPr>
          <w:szCs w:val="24"/>
        </w:rPr>
      </w:pPr>
      <w:r w:rsidRPr="00A65E29">
        <w:rPr>
          <w:szCs w:val="24"/>
        </w:rPr>
        <w:t xml:space="preserve">Орендна плата визначається на підставі Методики розрахунку орендної плати за майно територіальної громади м. Харкова та пропорції її розподілу (далі – Методика) /Додаток 2 до Положення про оренду майна територіальної громади м. Харкова, затвердженого рішенням сесії Харківської міської ради </w:t>
      </w:r>
      <w:r w:rsidRPr="00A65E29">
        <w:t>7 скликання від 20.09.2017 № 755/17/</w:t>
      </w:r>
      <w:r w:rsidR="00985A75" w:rsidRPr="00A65E29">
        <w:rPr>
          <w:szCs w:val="24"/>
        </w:rPr>
        <w:t xml:space="preserve">, з урахуванням цільового використання майна, що надається в оренду. Орендна плата за орендоване майно сплачується Орендарем щомісяця. Розмір орендної плати за кожний місяць визначається шляхом </w:t>
      </w:r>
      <w:r w:rsidR="00985A75" w:rsidRPr="00A65E29">
        <w:rPr>
          <w:szCs w:val="24"/>
        </w:rPr>
        <w:lastRenderedPageBreak/>
        <w:t xml:space="preserve">коригування Орендарем розміру орендної плати за минулий місяць на індекс інфляції за поточний місяць і сплачується ним самостійно до </w:t>
      </w:r>
      <w:r w:rsidRPr="00A65E29">
        <w:rPr>
          <w:szCs w:val="24"/>
        </w:rPr>
        <w:t>20</w:t>
      </w:r>
      <w:r w:rsidR="00985A75" w:rsidRPr="00A65E29">
        <w:rPr>
          <w:szCs w:val="24"/>
        </w:rPr>
        <w:t xml:space="preserve"> числа поточного місяця.</w:t>
      </w:r>
    </w:p>
    <w:p w:rsidR="002718D3" w:rsidRPr="00A65E29" w:rsidRDefault="005E56BD" w:rsidP="002718D3">
      <w:pPr>
        <w:pStyle w:val="aa"/>
        <w:ind w:left="-567" w:firstLine="567"/>
        <w:jc w:val="both"/>
        <w:rPr>
          <w:lang w:val="uk-UA"/>
        </w:rPr>
      </w:pPr>
      <w:r w:rsidRPr="00A65E29">
        <w:rPr>
          <w:lang w:val="uk-UA"/>
        </w:rPr>
        <w:t>У десятиденний термін після прийняття виконавчим комітетом позитивного рішення   заявник сплачує до міського бюджету суму в розмірі 5 % від вартості об’єкта за оцінкою (але не більш ніж розмір річної плати за оренду майна), яка після укладення договору оренди зараховується до рахунку орендної плати. Дата перерахування коштів є датою укладення договору оренди.</w:t>
      </w:r>
    </w:p>
    <w:p w:rsidR="002718D3" w:rsidRPr="00A65E29" w:rsidRDefault="002718D3" w:rsidP="002718D3">
      <w:pPr>
        <w:pStyle w:val="aa"/>
        <w:ind w:left="-567" w:firstLine="567"/>
        <w:jc w:val="both"/>
        <w:rPr>
          <w:lang w:val="uk-UA"/>
        </w:rPr>
      </w:pPr>
      <w:r w:rsidRPr="00A65E29">
        <w:rPr>
          <w:lang w:val="uk-UA"/>
        </w:rPr>
        <w:t xml:space="preserve">Після укладення договору оренди орендар здійснює компенсацію витрат Управління на розміщення оголошення про намір передати майно в оренду та виготовлення документації, а саме витрати на виготовлення технічного паспорта, паспорта пам’ятки архітектури та </w:t>
      </w:r>
      <w:proofErr w:type="spellStart"/>
      <w:r w:rsidRPr="00A65E29">
        <w:rPr>
          <w:lang w:val="uk-UA"/>
        </w:rPr>
        <w:t>акта</w:t>
      </w:r>
      <w:proofErr w:type="spellEnd"/>
      <w:r w:rsidRPr="00A65E29">
        <w:rPr>
          <w:lang w:val="uk-UA"/>
        </w:rPr>
        <w:t xml:space="preserve"> технічного стану пам’ятки архітектури (у разі потреби), висновку Харківського науково-дослідного інституту судових експертиз ім. </w:t>
      </w:r>
      <w:proofErr w:type="spellStart"/>
      <w:r w:rsidRPr="00A65E29">
        <w:rPr>
          <w:lang w:val="uk-UA"/>
        </w:rPr>
        <w:t>Засл</w:t>
      </w:r>
      <w:proofErr w:type="spellEnd"/>
      <w:r w:rsidRPr="00A65E29">
        <w:rPr>
          <w:lang w:val="uk-UA"/>
        </w:rPr>
        <w:t>. проф. М.С. </w:t>
      </w:r>
      <w:proofErr w:type="spellStart"/>
      <w:r w:rsidRPr="00A65E29">
        <w:rPr>
          <w:lang w:val="uk-UA"/>
        </w:rPr>
        <w:t>Бокаріуса</w:t>
      </w:r>
      <w:proofErr w:type="spellEnd"/>
      <w:r w:rsidRPr="00A65E29">
        <w:rPr>
          <w:lang w:val="uk-UA"/>
        </w:rPr>
        <w:t xml:space="preserve"> (у разі потреби) на майно, що планується передати в оренду, проведення оцінки вартості комунального майна. </w:t>
      </w:r>
    </w:p>
    <w:p w:rsidR="00985A75" w:rsidRPr="00A65E29" w:rsidRDefault="00985A75" w:rsidP="002718D3">
      <w:pPr>
        <w:pStyle w:val="aa"/>
        <w:ind w:left="-567" w:firstLine="567"/>
        <w:jc w:val="both"/>
        <w:rPr>
          <w:lang w:val="uk-UA"/>
        </w:rPr>
      </w:pPr>
      <w:r w:rsidRPr="00A65E29">
        <w:rPr>
          <w:lang w:val="uk-UA"/>
        </w:rPr>
        <w:t xml:space="preserve">*Додатково інформуємо, що рішенням </w:t>
      </w:r>
      <w:r w:rsidR="00EA48DB" w:rsidRPr="00A65E29">
        <w:rPr>
          <w:lang w:val="uk-UA"/>
        </w:rPr>
        <w:t xml:space="preserve">14 сесії Харківської міської ради 7 скликання від 20.09.2017 № 755/17 </w:t>
      </w:r>
      <w:r w:rsidRPr="00A65E29">
        <w:rPr>
          <w:lang w:val="uk-UA"/>
        </w:rPr>
        <w:t xml:space="preserve">була затверджена типова форма договору оренди для передачі в оренду майна територіальної громади м. Харкова. </w:t>
      </w:r>
    </w:p>
    <w:p w:rsidR="00985A75" w:rsidRPr="00A65E29" w:rsidRDefault="00985A75" w:rsidP="00985A75">
      <w:pPr>
        <w:ind w:left="-540" w:firstLine="540"/>
        <w:jc w:val="both"/>
        <w:rPr>
          <w:b/>
          <w:sz w:val="24"/>
          <w:szCs w:val="24"/>
          <w:lang w:val="uk-UA"/>
        </w:rPr>
      </w:pPr>
      <w:r w:rsidRPr="00A65E29">
        <w:rPr>
          <w:b/>
          <w:sz w:val="24"/>
          <w:szCs w:val="24"/>
          <w:lang w:val="uk-UA"/>
        </w:rPr>
        <w:t xml:space="preserve">Заява та документи надаються до </w:t>
      </w:r>
      <w:r w:rsidR="006639FB" w:rsidRPr="00A65E29">
        <w:rPr>
          <w:b/>
          <w:sz w:val="24"/>
          <w:szCs w:val="24"/>
          <w:lang w:val="uk-UA"/>
        </w:rPr>
        <w:t>У</w:t>
      </w:r>
      <w:r w:rsidRPr="00A65E29">
        <w:rPr>
          <w:b/>
          <w:sz w:val="24"/>
          <w:szCs w:val="24"/>
          <w:lang w:val="uk-UA"/>
        </w:rPr>
        <w:t>правління комунального майна та приватизації Департаменту економіки та комунального майна Харківської міської ради (м. Харків, майдан Конституції, 16) 2-й поверх, кімната №2.</w:t>
      </w:r>
    </w:p>
    <w:p w:rsidR="00985A75" w:rsidRPr="00A65E29" w:rsidRDefault="00985A75" w:rsidP="00985A75">
      <w:pPr>
        <w:ind w:left="-540" w:firstLine="540"/>
        <w:jc w:val="both"/>
        <w:rPr>
          <w:b/>
          <w:sz w:val="24"/>
          <w:szCs w:val="24"/>
          <w:lang w:val="uk-UA"/>
        </w:rPr>
      </w:pPr>
      <w:r w:rsidRPr="00A65E29">
        <w:rPr>
          <w:b/>
          <w:sz w:val="24"/>
          <w:szCs w:val="24"/>
          <w:lang w:val="uk-UA"/>
        </w:rPr>
        <w:t xml:space="preserve">Додаткову інформацію можете отримати (м. Харків, майдан Конституції, 16), </w:t>
      </w:r>
      <w:r w:rsidR="006573DA" w:rsidRPr="00A65E29">
        <w:rPr>
          <w:b/>
          <w:sz w:val="24"/>
          <w:szCs w:val="24"/>
          <w:lang w:val="uk-UA"/>
        </w:rPr>
        <w:t>2</w:t>
      </w:r>
      <w:r w:rsidRPr="00A65E29">
        <w:rPr>
          <w:b/>
          <w:sz w:val="24"/>
          <w:szCs w:val="24"/>
          <w:lang w:val="uk-UA"/>
        </w:rPr>
        <w:t>-й поверх, кімната № </w:t>
      </w:r>
      <w:r w:rsidR="006573DA" w:rsidRPr="00A65E29">
        <w:rPr>
          <w:b/>
          <w:sz w:val="24"/>
          <w:szCs w:val="24"/>
          <w:lang w:val="uk-UA"/>
        </w:rPr>
        <w:t>8</w:t>
      </w:r>
      <w:r w:rsidRPr="00A65E29">
        <w:rPr>
          <w:b/>
          <w:sz w:val="24"/>
          <w:szCs w:val="24"/>
          <w:lang w:val="uk-UA"/>
        </w:rPr>
        <w:t xml:space="preserve"> </w:t>
      </w:r>
      <w:proofErr w:type="spellStart"/>
      <w:r w:rsidRPr="00A65E29">
        <w:rPr>
          <w:b/>
          <w:sz w:val="24"/>
          <w:szCs w:val="24"/>
          <w:lang w:val="uk-UA"/>
        </w:rPr>
        <w:t>тел</w:t>
      </w:r>
      <w:proofErr w:type="spellEnd"/>
      <w:r w:rsidRPr="00A65E29">
        <w:rPr>
          <w:b/>
          <w:sz w:val="24"/>
          <w:szCs w:val="24"/>
          <w:lang w:val="uk-UA"/>
        </w:rPr>
        <w:t>. 725-25-</w:t>
      </w:r>
      <w:r w:rsidR="006573DA" w:rsidRPr="00A65E29">
        <w:rPr>
          <w:b/>
          <w:sz w:val="24"/>
          <w:szCs w:val="24"/>
          <w:lang w:val="uk-UA"/>
        </w:rPr>
        <w:t>46</w:t>
      </w:r>
      <w:r w:rsidRPr="00A65E29">
        <w:rPr>
          <w:b/>
          <w:sz w:val="24"/>
          <w:szCs w:val="24"/>
          <w:lang w:val="uk-UA"/>
        </w:rPr>
        <w:t xml:space="preserve"> та кімната № </w:t>
      </w:r>
      <w:r w:rsidR="006573DA" w:rsidRPr="00A65E29">
        <w:rPr>
          <w:b/>
          <w:sz w:val="24"/>
          <w:szCs w:val="24"/>
          <w:lang w:val="uk-UA"/>
        </w:rPr>
        <w:t>3</w:t>
      </w:r>
      <w:r w:rsidRPr="00A65E29">
        <w:rPr>
          <w:b/>
          <w:sz w:val="24"/>
          <w:szCs w:val="24"/>
          <w:lang w:val="uk-UA"/>
        </w:rPr>
        <w:t xml:space="preserve"> </w:t>
      </w:r>
      <w:proofErr w:type="spellStart"/>
      <w:r w:rsidRPr="00A65E29">
        <w:rPr>
          <w:b/>
          <w:sz w:val="24"/>
          <w:szCs w:val="24"/>
          <w:lang w:val="uk-UA"/>
        </w:rPr>
        <w:t>тел</w:t>
      </w:r>
      <w:proofErr w:type="spellEnd"/>
      <w:r w:rsidRPr="00A65E29">
        <w:rPr>
          <w:b/>
          <w:sz w:val="24"/>
          <w:szCs w:val="24"/>
          <w:lang w:val="uk-UA"/>
        </w:rPr>
        <w:t>. 725-25-</w:t>
      </w:r>
      <w:r w:rsidR="006573DA" w:rsidRPr="00A65E29">
        <w:rPr>
          <w:b/>
          <w:sz w:val="24"/>
          <w:szCs w:val="24"/>
          <w:lang w:val="uk-UA"/>
        </w:rPr>
        <w:t>45</w:t>
      </w:r>
      <w:r w:rsidRPr="00A65E29">
        <w:rPr>
          <w:b/>
          <w:sz w:val="24"/>
          <w:szCs w:val="24"/>
          <w:lang w:val="uk-UA"/>
        </w:rPr>
        <w:t>.</w:t>
      </w:r>
    </w:p>
    <w:p w:rsidR="00985A75" w:rsidRPr="00A65E29" w:rsidRDefault="00985A75" w:rsidP="00985A75">
      <w:pPr>
        <w:ind w:left="-540" w:firstLine="567"/>
        <w:jc w:val="both"/>
        <w:rPr>
          <w:b/>
          <w:sz w:val="24"/>
          <w:szCs w:val="24"/>
          <w:lang w:val="uk-UA"/>
        </w:rPr>
      </w:pPr>
      <w:r w:rsidRPr="00A65E29">
        <w:rPr>
          <w:b/>
          <w:sz w:val="24"/>
          <w:szCs w:val="24"/>
          <w:lang w:val="uk-UA"/>
        </w:rPr>
        <w:t>Кінцевий строк надання документів –</w:t>
      </w:r>
      <w:r w:rsidR="00725BAC" w:rsidRPr="00A65E29">
        <w:rPr>
          <w:b/>
          <w:sz w:val="24"/>
          <w:szCs w:val="24"/>
          <w:lang w:val="uk-UA"/>
        </w:rPr>
        <w:t xml:space="preserve"> </w:t>
      </w:r>
      <w:r w:rsidR="004C704B" w:rsidRPr="004C704B">
        <w:rPr>
          <w:b/>
          <w:sz w:val="24"/>
          <w:szCs w:val="24"/>
        </w:rPr>
        <w:t>09</w:t>
      </w:r>
      <w:r w:rsidRPr="00A65E29">
        <w:rPr>
          <w:b/>
          <w:sz w:val="24"/>
          <w:szCs w:val="24"/>
          <w:lang w:val="uk-UA"/>
        </w:rPr>
        <w:t>.0</w:t>
      </w:r>
      <w:r w:rsidR="006573DA" w:rsidRPr="00A65E29">
        <w:rPr>
          <w:b/>
          <w:sz w:val="24"/>
          <w:szCs w:val="24"/>
          <w:lang w:val="uk-UA"/>
        </w:rPr>
        <w:t>2</w:t>
      </w:r>
      <w:r w:rsidRPr="00A65E29">
        <w:rPr>
          <w:b/>
          <w:sz w:val="24"/>
          <w:szCs w:val="24"/>
          <w:lang w:val="uk-UA"/>
        </w:rPr>
        <w:t>.201</w:t>
      </w:r>
      <w:r w:rsidR="00BB563D" w:rsidRPr="00A65E29">
        <w:rPr>
          <w:b/>
          <w:sz w:val="24"/>
          <w:szCs w:val="24"/>
          <w:lang w:val="uk-UA"/>
        </w:rPr>
        <w:t>8</w:t>
      </w:r>
      <w:r w:rsidRPr="00A65E29">
        <w:rPr>
          <w:b/>
          <w:sz w:val="24"/>
          <w:szCs w:val="24"/>
          <w:lang w:val="uk-UA"/>
        </w:rPr>
        <w:t xml:space="preserve"> до 1</w:t>
      </w:r>
      <w:r w:rsidR="004C704B" w:rsidRPr="004C704B">
        <w:rPr>
          <w:b/>
          <w:sz w:val="24"/>
          <w:szCs w:val="24"/>
        </w:rPr>
        <w:t>6</w:t>
      </w:r>
      <w:bookmarkStart w:id="2" w:name="_GoBack"/>
      <w:bookmarkEnd w:id="2"/>
      <w:r w:rsidRPr="00A65E29">
        <w:rPr>
          <w:b/>
          <w:sz w:val="24"/>
          <w:szCs w:val="24"/>
          <w:lang w:val="uk-UA"/>
        </w:rPr>
        <w:t>-00.</w:t>
      </w:r>
    </w:p>
    <w:p w:rsidR="00985A75" w:rsidRPr="00A65E29" w:rsidRDefault="00985A75" w:rsidP="00985A75">
      <w:pPr>
        <w:ind w:left="-540"/>
        <w:jc w:val="both"/>
        <w:rPr>
          <w:sz w:val="24"/>
          <w:szCs w:val="24"/>
          <w:lang w:val="uk-UA"/>
        </w:rPr>
      </w:pPr>
    </w:p>
    <w:p w:rsidR="00A8763B" w:rsidRPr="00A65E29" w:rsidRDefault="00A8763B" w:rsidP="00985A75">
      <w:pPr>
        <w:ind w:left="-540"/>
        <w:jc w:val="both"/>
        <w:rPr>
          <w:sz w:val="24"/>
          <w:szCs w:val="24"/>
          <w:lang w:val="uk-UA"/>
        </w:rPr>
      </w:pPr>
    </w:p>
    <w:p w:rsidR="002B3DB9" w:rsidRPr="00A65E29" w:rsidRDefault="002B3DB9" w:rsidP="00985A75">
      <w:pPr>
        <w:ind w:left="-540"/>
        <w:jc w:val="both"/>
        <w:rPr>
          <w:sz w:val="24"/>
          <w:szCs w:val="24"/>
          <w:lang w:val="uk-UA"/>
        </w:rPr>
      </w:pPr>
    </w:p>
    <w:p w:rsidR="00725BAC" w:rsidRPr="00A65E29" w:rsidRDefault="005578CB" w:rsidP="00985A75">
      <w:pPr>
        <w:ind w:left="-540"/>
        <w:jc w:val="both"/>
        <w:rPr>
          <w:sz w:val="24"/>
          <w:szCs w:val="24"/>
          <w:lang w:val="uk-UA"/>
        </w:rPr>
      </w:pPr>
      <w:r w:rsidRPr="00A65E29">
        <w:rPr>
          <w:sz w:val="24"/>
          <w:szCs w:val="24"/>
          <w:lang w:val="uk-UA"/>
        </w:rPr>
        <w:t xml:space="preserve">Заступник директора Департаменту </w:t>
      </w:r>
      <w:r w:rsidR="00725BAC" w:rsidRPr="00A65E29">
        <w:rPr>
          <w:sz w:val="24"/>
          <w:szCs w:val="24"/>
          <w:lang w:val="uk-UA"/>
        </w:rPr>
        <w:t>–</w:t>
      </w:r>
      <w:r w:rsidRPr="00A65E29">
        <w:rPr>
          <w:sz w:val="24"/>
          <w:szCs w:val="24"/>
          <w:lang w:val="uk-UA"/>
        </w:rPr>
        <w:t xml:space="preserve"> </w:t>
      </w:r>
    </w:p>
    <w:p w:rsidR="00725BAC" w:rsidRPr="00A65E29" w:rsidRDefault="00725BAC" w:rsidP="00985A75">
      <w:pPr>
        <w:ind w:left="-540"/>
        <w:jc w:val="both"/>
        <w:rPr>
          <w:sz w:val="24"/>
          <w:szCs w:val="24"/>
          <w:lang w:val="uk-UA"/>
        </w:rPr>
      </w:pPr>
      <w:r w:rsidRPr="00A65E29">
        <w:rPr>
          <w:sz w:val="24"/>
          <w:szCs w:val="24"/>
          <w:lang w:val="uk-UA"/>
        </w:rPr>
        <w:t>н</w:t>
      </w:r>
      <w:r w:rsidR="00985A75" w:rsidRPr="00A65E29">
        <w:rPr>
          <w:sz w:val="24"/>
          <w:szCs w:val="24"/>
          <w:lang w:val="uk-UA"/>
        </w:rPr>
        <w:t xml:space="preserve">ачальник </w:t>
      </w:r>
      <w:r w:rsidR="005578CB" w:rsidRPr="00A65E29">
        <w:rPr>
          <w:sz w:val="24"/>
          <w:szCs w:val="24"/>
          <w:lang w:val="uk-UA"/>
        </w:rPr>
        <w:t>У</w:t>
      </w:r>
      <w:r w:rsidR="00985A75" w:rsidRPr="00A65E29">
        <w:rPr>
          <w:sz w:val="24"/>
          <w:szCs w:val="24"/>
          <w:lang w:val="uk-UA"/>
        </w:rPr>
        <w:t xml:space="preserve">правління комунального </w:t>
      </w:r>
    </w:p>
    <w:p w:rsidR="00985A75" w:rsidRPr="00A65E29" w:rsidRDefault="00985A75" w:rsidP="00985A75">
      <w:pPr>
        <w:ind w:left="-540"/>
        <w:jc w:val="both"/>
        <w:rPr>
          <w:sz w:val="24"/>
          <w:szCs w:val="24"/>
          <w:lang w:val="uk-UA"/>
        </w:rPr>
      </w:pPr>
      <w:r w:rsidRPr="00A65E29">
        <w:rPr>
          <w:sz w:val="24"/>
          <w:szCs w:val="24"/>
          <w:lang w:val="uk-UA"/>
        </w:rPr>
        <w:t>майна та приватизації</w:t>
      </w:r>
      <w:r w:rsidR="00725BAC" w:rsidRPr="00A65E29">
        <w:rPr>
          <w:sz w:val="24"/>
          <w:szCs w:val="24"/>
          <w:lang w:val="uk-UA"/>
        </w:rPr>
        <w:tab/>
      </w:r>
      <w:r w:rsidR="00725BAC" w:rsidRPr="00A65E29">
        <w:rPr>
          <w:sz w:val="24"/>
          <w:szCs w:val="24"/>
          <w:lang w:val="uk-UA"/>
        </w:rPr>
        <w:tab/>
      </w:r>
      <w:r w:rsidR="00725BAC" w:rsidRPr="00A65E29">
        <w:rPr>
          <w:sz w:val="24"/>
          <w:szCs w:val="24"/>
          <w:lang w:val="uk-UA"/>
        </w:rPr>
        <w:tab/>
      </w:r>
      <w:r w:rsidR="00725BAC" w:rsidRPr="00A65E29">
        <w:rPr>
          <w:sz w:val="24"/>
          <w:szCs w:val="24"/>
          <w:lang w:val="uk-UA"/>
        </w:rPr>
        <w:tab/>
      </w:r>
      <w:r w:rsidR="00725BAC" w:rsidRPr="00A65E29">
        <w:rPr>
          <w:sz w:val="24"/>
          <w:szCs w:val="24"/>
          <w:lang w:val="uk-UA"/>
        </w:rPr>
        <w:tab/>
      </w:r>
      <w:r w:rsidR="00725BAC" w:rsidRPr="00A65E29">
        <w:rPr>
          <w:sz w:val="24"/>
          <w:szCs w:val="24"/>
          <w:lang w:val="uk-UA"/>
        </w:rPr>
        <w:tab/>
      </w:r>
      <w:r w:rsidRPr="00A65E29">
        <w:rPr>
          <w:sz w:val="24"/>
          <w:szCs w:val="24"/>
          <w:lang w:val="uk-UA"/>
        </w:rPr>
        <w:tab/>
        <w:t xml:space="preserve">                В.М. </w:t>
      </w:r>
      <w:proofErr w:type="spellStart"/>
      <w:r w:rsidRPr="00A65E29">
        <w:rPr>
          <w:sz w:val="24"/>
          <w:szCs w:val="24"/>
          <w:lang w:val="uk-UA"/>
        </w:rPr>
        <w:t>Солошкін</w:t>
      </w:r>
      <w:proofErr w:type="spellEnd"/>
    </w:p>
    <w:p w:rsidR="00A8763B" w:rsidRPr="00A65E29" w:rsidRDefault="00A8763B" w:rsidP="00725BAC">
      <w:pPr>
        <w:pStyle w:val="a5"/>
        <w:spacing w:after="0"/>
        <w:ind w:left="168" w:firstLine="1248"/>
        <w:rPr>
          <w:sz w:val="24"/>
          <w:szCs w:val="24"/>
          <w:lang w:val="uk-UA"/>
        </w:rPr>
      </w:pPr>
    </w:p>
    <w:sectPr w:rsidR="00A8763B" w:rsidRPr="00A65E29" w:rsidSect="001370DF">
      <w:pgSz w:w="11906" w:h="16838"/>
      <w:pgMar w:top="54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75"/>
    <w:rsid w:val="000E7D38"/>
    <w:rsid w:val="00112A75"/>
    <w:rsid w:val="00115058"/>
    <w:rsid w:val="001370DF"/>
    <w:rsid w:val="001607C5"/>
    <w:rsid w:val="001F43DD"/>
    <w:rsid w:val="001F76B0"/>
    <w:rsid w:val="00243E39"/>
    <w:rsid w:val="002718D3"/>
    <w:rsid w:val="002B37DE"/>
    <w:rsid w:val="002B3DB9"/>
    <w:rsid w:val="002C1782"/>
    <w:rsid w:val="002F4CA9"/>
    <w:rsid w:val="00385A5B"/>
    <w:rsid w:val="0039659D"/>
    <w:rsid w:val="00443F3B"/>
    <w:rsid w:val="004724A1"/>
    <w:rsid w:val="00480699"/>
    <w:rsid w:val="004B5200"/>
    <w:rsid w:val="004C704B"/>
    <w:rsid w:val="005578CB"/>
    <w:rsid w:val="005C563A"/>
    <w:rsid w:val="005E56BD"/>
    <w:rsid w:val="006233A7"/>
    <w:rsid w:val="00652BE5"/>
    <w:rsid w:val="006573DA"/>
    <w:rsid w:val="006639FB"/>
    <w:rsid w:val="006A0AA1"/>
    <w:rsid w:val="00721D37"/>
    <w:rsid w:val="00725BAC"/>
    <w:rsid w:val="00851401"/>
    <w:rsid w:val="008914D0"/>
    <w:rsid w:val="008A3044"/>
    <w:rsid w:val="008E5529"/>
    <w:rsid w:val="00906927"/>
    <w:rsid w:val="0095452F"/>
    <w:rsid w:val="00985A75"/>
    <w:rsid w:val="009C727E"/>
    <w:rsid w:val="009D68DB"/>
    <w:rsid w:val="00A51FD1"/>
    <w:rsid w:val="00A52BE5"/>
    <w:rsid w:val="00A65E29"/>
    <w:rsid w:val="00A8763B"/>
    <w:rsid w:val="00AA041A"/>
    <w:rsid w:val="00AD7311"/>
    <w:rsid w:val="00B24799"/>
    <w:rsid w:val="00B409B5"/>
    <w:rsid w:val="00B564C0"/>
    <w:rsid w:val="00B62DEC"/>
    <w:rsid w:val="00BB563D"/>
    <w:rsid w:val="00C51F95"/>
    <w:rsid w:val="00C67D48"/>
    <w:rsid w:val="00CA311D"/>
    <w:rsid w:val="00D029AA"/>
    <w:rsid w:val="00DE6527"/>
    <w:rsid w:val="00DF76BA"/>
    <w:rsid w:val="00E44CD0"/>
    <w:rsid w:val="00E45BBA"/>
    <w:rsid w:val="00E61C25"/>
    <w:rsid w:val="00EA48DB"/>
    <w:rsid w:val="00EC0A62"/>
    <w:rsid w:val="00EC1E8E"/>
    <w:rsid w:val="00EE0C46"/>
    <w:rsid w:val="00EF5852"/>
    <w:rsid w:val="00F07B7E"/>
    <w:rsid w:val="00FA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7C9E"/>
  <w15:chartTrackingRefBased/>
  <w15:docId w15:val="{10E95FF1-CF7D-46BB-B632-D5DB6F4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A75"/>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5A75"/>
    <w:rPr>
      <w:sz w:val="28"/>
      <w:lang w:val="uk-UA"/>
    </w:rPr>
  </w:style>
  <w:style w:type="character" w:customStyle="1" w:styleId="a4">
    <w:name w:val="Основной текст Знак"/>
    <w:basedOn w:val="a0"/>
    <w:link w:val="a3"/>
    <w:rsid w:val="00985A75"/>
    <w:rPr>
      <w:rFonts w:ascii="Times New Roman" w:eastAsia="Batang" w:hAnsi="Times New Roman" w:cs="Times New Roman"/>
      <w:sz w:val="28"/>
      <w:szCs w:val="20"/>
      <w:lang w:val="uk-UA" w:eastAsia="ru-RU"/>
    </w:rPr>
  </w:style>
  <w:style w:type="paragraph" w:styleId="a5">
    <w:name w:val="Body Text Indent"/>
    <w:basedOn w:val="a"/>
    <w:link w:val="a6"/>
    <w:rsid w:val="00985A75"/>
    <w:pPr>
      <w:spacing w:after="120"/>
      <w:ind w:left="283"/>
    </w:pPr>
  </w:style>
  <w:style w:type="character" w:customStyle="1" w:styleId="a6">
    <w:name w:val="Основной текст с отступом Знак"/>
    <w:basedOn w:val="a0"/>
    <w:link w:val="a5"/>
    <w:rsid w:val="00985A75"/>
    <w:rPr>
      <w:rFonts w:ascii="Times New Roman" w:eastAsia="Batang" w:hAnsi="Times New Roman" w:cs="Times New Roman"/>
      <w:sz w:val="20"/>
      <w:szCs w:val="20"/>
      <w:lang w:eastAsia="ru-RU"/>
    </w:rPr>
  </w:style>
  <w:style w:type="paragraph" w:customStyle="1" w:styleId="a7">
    <w:name w:val="Текс_р"/>
    <w:basedOn w:val="a"/>
    <w:rsid w:val="00985A75"/>
    <w:pPr>
      <w:spacing w:before="120" w:after="120"/>
      <w:ind w:firstLine="567"/>
      <w:jc w:val="both"/>
    </w:pPr>
    <w:rPr>
      <w:rFonts w:eastAsia="Times New Roman"/>
      <w:sz w:val="24"/>
      <w:lang w:val="uk-UA"/>
    </w:rPr>
  </w:style>
  <w:style w:type="paragraph" w:styleId="a8">
    <w:name w:val="Balloon Text"/>
    <w:basedOn w:val="a"/>
    <w:link w:val="a9"/>
    <w:uiPriority w:val="99"/>
    <w:semiHidden/>
    <w:unhideWhenUsed/>
    <w:rsid w:val="00C67D48"/>
    <w:rPr>
      <w:rFonts w:ascii="Segoe UI" w:hAnsi="Segoe UI" w:cs="Segoe UI"/>
      <w:sz w:val="18"/>
      <w:szCs w:val="18"/>
    </w:rPr>
  </w:style>
  <w:style w:type="character" w:customStyle="1" w:styleId="a9">
    <w:name w:val="Текст выноски Знак"/>
    <w:basedOn w:val="a0"/>
    <w:link w:val="a8"/>
    <w:uiPriority w:val="99"/>
    <w:semiHidden/>
    <w:rsid w:val="00C67D48"/>
    <w:rPr>
      <w:rFonts w:ascii="Segoe UI" w:eastAsia="Batang" w:hAnsi="Segoe UI" w:cs="Segoe UI"/>
      <w:sz w:val="18"/>
      <w:szCs w:val="18"/>
      <w:lang w:eastAsia="ru-RU"/>
    </w:rPr>
  </w:style>
  <w:style w:type="paragraph" w:customStyle="1" w:styleId="rvps2">
    <w:name w:val="rvps2"/>
    <w:basedOn w:val="a"/>
    <w:uiPriority w:val="99"/>
    <w:rsid w:val="005E56BD"/>
    <w:pPr>
      <w:spacing w:before="100" w:beforeAutospacing="1" w:after="100" w:afterAutospacing="1"/>
    </w:pPr>
    <w:rPr>
      <w:rFonts w:eastAsia="Times New Roman"/>
      <w:sz w:val="24"/>
      <w:szCs w:val="24"/>
    </w:rPr>
  </w:style>
  <w:style w:type="paragraph" w:styleId="aa">
    <w:name w:val="No Spacing"/>
    <w:uiPriority w:val="1"/>
    <w:qFormat/>
    <w:rsid w:val="005E56BD"/>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112A75"/>
    <w:pPr>
      <w:spacing w:after="200" w:line="276" w:lineRule="auto"/>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8574-874C-45DF-AFB7-1E8951CB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Flowers</cp:lastModifiedBy>
  <cp:revision>8</cp:revision>
  <cp:lastPrinted>2018-01-26T09:14:00Z</cp:lastPrinted>
  <dcterms:created xsi:type="dcterms:W3CDTF">2018-01-19T09:27:00Z</dcterms:created>
  <dcterms:modified xsi:type="dcterms:W3CDTF">2018-01-26T09:14:00Z</dcterms:modified>
</cp:coreProperties>
</file>