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18F" w:rsidRDefault="00A2318F" w:rsidP="007131FD">
      <w:pPr>
        <w:spacing w:line="240" w:lineRule="auto"/>
        <w:ind w:right="-284"/>
        <w:jc w:val="center"/>
        <w:rPr>
          <w:rFonts w:ascii="Times New Roman" w:eastAsia="Times New Roman" w:hAnsi="Times New Roman"/>
          <w:bCs/>
          <w:kern w:val="0"/>
          <w:sz w:val="24"/>
          <w:szCs w:val="24"/>
          <w:lang w:eastAsia="ru-RU"/>
        </w:rPr>
      </w:pPr>
      <w:r w:rsidRPr="005C641E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>Обґрунтування технічних та якісних характеристик предмета закупівлі, його очікуваної вартості та розміру бюджетного призначення предмета закупівлі: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 xml:space="preserve"> Пісок природний </w:t>
      </w:r>
      <w:r w:rsidRPr="005C641E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>відповідний код ЄЗС: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 xml:space="preserve"> </w:t>
      </w:r>
      <w:r w:rsidRPr="00BD13B7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>ДК 021:2015: 14211100-4 — Пісок природний</w:t>
      </w:r>
      <w:r w:rsidRPr="005C641E"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bCs/>
          <w:kern w:val="0"/>
          <w:sz w:val="24"/>
          <w:szCs w:val="24"/>
          <w:lang w:eastAsia="ru-RU"/>
        </w:rPr>
        <w:t xml:space="preserve">ідентифікатор закупівлі: </w:t>
      </w:r>
      <w:r w:rsidRPr="00353C81">
        <w:rPr>
          <w:rFonts w:ascii="Times New Roman" w:eastAsia="Times New Roman" w:hAnsi="Times New Roman"/>
          <w:bCs/>
          <w:kern w:val="0"/>
          <w:sz w:val="24"/>
          <w:szCs w:val="24"/>
          <w:lang w:eastAsia="ru-RU"/>
        </w:rPr>
        <w:t>UA-2026-08-20-013090-a</w:t>
      </w:r>
      <w:r>
        <w:rPr>
          <w:rFonts w:ascii="Times New Roman" w:eastAsia="Times New Roman" w:hAnsi="Times New Roman"/>
          <w:bCs/>
          <w:kern w:val="0"/>
          <w:sz w:val="24"/>
          <w:szCs w:val="24"/>
          <w:lang w:eastAsia="ru-RU"/>
        </w:rPr>
        <w:t>.</w:t>
      </w:r>
    </w:p>
    <w:p w:rsidR="00B27598" w:rsidRPr="00E44DE7" w:rsidRDefault="00B27598" w:rsidP="007131FD">
      <w:pPr>
        <w:spacing w:after="0" w:line="240" w:lineRule="auto"/>
        <w:ind w:left="-709" w:right="-284"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ru-RU"/>
        </w:rPr>
      </w:pPr>
      <w:r w:rsidRPr="00E44DE7">
        <w:rPr>
          <w:rFonts w:ascii="Times New Roman" w:eastAsia="Times New Roman" w:hAnsi="Times New Roman"/>
          <w:bCs/>
          <w:kern w:val="0"/>
          <w:sz w:val="24"/>
          <w:szCs w:val="24"/>
          <w:lang w:eastAsia="ru-RU"/>
        </w:rPr>
        <w:t>КОМУНАЛЬНЕ ПІДРЯДНЕ СПЕЦІАЛІЗОВАНЕ ПІДПРИЄМСТВО ПО РЕМОНТУ І БУДІВНИЦТВУ АВТОШЛЯХІВ М. ХАРКОВА «ШЛЯХРЕМБУД»</w:t>
      </w:r>
      <w:r w:rsidRPr="00E44DE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(далі – КП </w:t>
      </w:r>
      <w:r w:rsidRPr="00E44DE7">
        <w:rPr>
          <w:rFonts w:ascii="Times New Roman" w:eastAsia="Times New Roman" w:hAnsi="Times New Roman"/>
          <w:bCs/>
          <w:kern w:val="0"/>
          <w:sz w:val="24"/>
          <w:szCs w:val="24"/>
          <w:lang w:eastAsia="ru-RU"/>
        </w:rPr>
        <w:t>«ШЛЯХРЕМБУД»</w:t>
      </w:r>
      <w:r w:rsidRPr="00E44DE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/ Замовник) здійснює свою діяльність згідно з Положенням Статуту</w:t>
      </w:r>
      <w:r w:rsidRPr="00E44DE7">
        <w:rPr>
          <w:rFonts w:ascii="Times New Roman" w:eastAsia="Times New Roman" w:hAnsi="Times New Roman"/>
          <w:bCs/>
          <w:kern w:val="0"/>
          <w:sz w:val="24"/>
          <w:szCs w:val="24"/>
          <w:lang w:eastAsia="ru-RU"/>
        </w:rPr>
        <w:t xml:space="preserve"> комунального підрядного спеціалізованого підприємства по ремонту і будівництву автошляхів м. Харкова «ШЛЯХРЕМБУД» (но</w:t>
      </w:r>
      <w:bookmarkStart w:id="0" w:name="_GoBack"/>
      <w:bookmarkEnd w:id="0"/>
      <w:r w:rsidRPr="00E44DE7">
        <w:rPr>
          <w:rFonts w:ascii="Times New Roman" w:eastAsia="Times New Roman" w:hAnsi="Times New Roman"/>
          <w:bCs/>
          <w:kern w:val="0"/>
          <w:sz w:val="24"/>
          <w:szCs w:val="24"/>
          <w:lang w:eastAsia="ru-RU"/>
        </w:rPr>
        <w:t>ва редакція), (далі -  Статут)</w:t>
      </w:r>
      <w:r w:rsidRPr="00E44DE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, затвердженим заступником директора Департаменту – начальником управління комунального майна та приватизації Департаменту економіки та комунального майна Харківської міської ради </w:t>
      </w:r>
      <w:r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25.08.2025</w:t>
      </w:r>
      <w:r w:rsidRPr="00E44DE7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року.</w:t>
      </w:r>
      <w:r w:rsidR="008610B6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</w:t>
      </w:r>
    </w:p>
    <w:p w:rsidR="00B27598" w:rsidRPr="00E44DE7" w:rsidRDefault="00B27598" w:rsidP="007131FD">
      <w:pPr>
        <w:spacing w:after="0" w:line="240" w:lineRule="auto"/>
        <w:ind w:left="-709" w:right="-284"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uk-UA"/>
        </w:rPr>
      </w:pPr>
      <w:r w:rsidRPr="00E44DE7">
        <w:rPr>
          <w:rFonts w:ascii="Times New Roman" w:eastAsia="Times New Roman" w:hAnsi="Times New Roman"/>
          <w:kern w:val="0"/>
          <w:sz w:val="24"/>
          <w:szCs w:val="24"/>
          <w:lang w:eastAsia="uk-UA"/>
        </w:rPr>
        <w:t>Відповідно до пункту 1.</w:t>
      </w:r>
      <w:r>
        <w:rPr>
          <w:rFonts w:ascii="Times New Roman" w:eastAsia="Times New Roman" w:hAnsi="Times New Roman"/>
          <w:kern w:val="0"/>
          <w:sz w:val="24"/>
          <w:szCs w:val="24"/>
          <w:lang w:eastAsia="uk-UA"/>
        </w:rPr>
        <w:t>6</w:t>
      </w:r>
      <w:r w:rsidRPr="00E44DE7">
        <w:rPr>
          <w:rFonts w:ascii="Times New Roman" w:eastAsia="Times New Roman" w:hAnsi="Times New Roman"/>
          <w:kern w:val="0"/>
          <w:sz w:val="24"/>
          <w:szCs w:val="24"/>
          <w:lang w:eastAsia="uk-UA"/>
        </w:rPr>
        <w:t xml:space="preserve"> Статуту КП </w:t>
      </w:r>
      <w:r w:rsidRPr="00E44DE7">
        <w:rPr>
          <w:rFonts w:ascii="Times New Roman" w:eastAsia="Times New Roman" w:hAnsi="Times New Roman"/>
          <w:bCs/>
          <w:kern w:val="0"/>
          <w:sz w:val="24"/>
          <w:szCs w:val="24"/>
          <w:lang w:eastAsia="uk-UA"/>
        </w:rPr>
        <w:t>«ШЛЯХРЕМБУД»</w:t>
      </w:r>
      <w:r w:rsidRPr="00E44DE7">
        <w:rPr>
          <w:rFonts w:ascii="Times New Roman" w:eastAsia="Times New Roman" w:hAnsi="Times New Roman"/>
          <w:kern w:val="0"/>
          <w:sz w:val="24"/>
          <w:szCs w:val="24"/>
          <w:lang w:eastAsia="uk-UA"/>
        </w:rPr>
        <w:t xml:space="preserve"> у своїй діяльності керується Конституцією України, законами України, постановами Верховної Ради України, постановами і розпорядженнями Кабінету Міністрів України, актами Президента України, рішеннями Харківської міської ради та її виконавчого комітету, розпорядженнями міського голови та іншими нормативними актами.</w:t>
      </w:r>
    </w:p>
    <w:p w:rsidR="00B27598" w:rsidRPr="00E44DE7" w:rsidRDefault="00B27598" w:rsidP="007131FD">
      <w:pPr>
        <w:spacing w:after="0" w:line="240" w:lineRule="auto"/>
        <w:ind w:left="-709" w:right="-284"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uk-UA"/>
        </w:rPr>
      </w:pPr>
      <w:r w:rsidRPr="00E44DE7">
        <w:rPr>
          <w:rFonts w:ascii="Times New Roman" w:eastAsia="Times New Roman" w:hAnsi="Times New Roman"/>
          <w:kern w:val="0"/>
          <w:sz w:val="24"/>
          <w:szCs w:val="24"/>
          <w:lang w:eastAsia="uk-UA"/>
        </w:rPr>
        <w:t xml:space="preserve">КП </w:t>
      </w:r>
      <w:r w:rsidRPr="00E44DE7">
        <w:rPr>
          <w:rFonts w:ascii="Times New Roman" w:eastAsia="Times New Roman" w:hAnsi="Times New Roman"/>
          <w:bCs/>
          <w:kern w:val="0"/>
          <w:sz w:val="24"/>
          <w:szCs w:val="24"/>
          <w:lang w:eastAsia="uk-UA"/>
        </w:rPr>
        <w:t>«ШЛЯХРЕМБУД»</w:t>
      </w:r>
      <w:r w:rsidRPr="00E44DE7">
        <w:rPr>
          <w:rFonts w:ascii="Times New Roman" w:eastAsia="Times New Roman" w:hAnsi="Times New Roman"/>
          <w:kern w:val="0"/>
          <w:sz w:val="24"/>
          <w:szCs w:val="24"/>
          <w:lang w:eastAsia="uk-UA"/>
        </w:rPr>
        <w:t xml:space="preserve"> у своїй діяльності підзвітний та підконтрольний</w:t>
      </w:r>
      <w:r w:rsidRPr="00E44DE7">
        <w:rPr>
          <w:rFonts w:ascii="Times New Roman" w:eastAsia="Times New Roman" w:hAnsi="Times New Roman"/>
          <w:bCs/>
          <w:kern w:val="0"/>
          <w:sz w:val="24"/>
          <w:szCs w:val="24"/>
          <w:lang w:eastAsia="uk-UA"/>
        </w:rPr>
        <w:t xml:space="preserve"> Департаменту будівництва та шляхового господарства</w:t>
      </w:r>
      <w:r w:rsidRPr="00E44DE7">
        <w:rPr>
          <w:rFonts w:ascii="Times New Roman" w:eastAsia="Times New Roman" w:hAnsi="Times New Roman"/>
          <w:kern w:val="0"/>
          <w:sz w:val="24"/>
          <w:szCs w:val="24"/>
          <w:lang w:eastAsia="uk-UA"/>
        </w:rPr>
        <w:t xml:space="preserve"> Харківській міській раді (пункт 7.1 Статуту). </w:t>
      </w:r>
    </w:p>
    <w:p w:rsidR="00B27598" w:rsidRPr="00E44DE7" w:rsidRDefault="00B27598" w:rsidP="007131FD">
      <w:pPr>
        <w:spacing w:after="0" w:line="240" w:lineRule="auto"/>
        <w:ind w:left="-709" w:right="-284" w:firstLine="709"/>
        <w:jc w:val="both"/>
        <w:rPr>
          <w:rFonts w:ascii="Times New Roman" w:eastAsia="Times New Roman" w:hAnsi="Times New Roman"/>
          <w:kern w:val="0"/>
          <w:sz w:val="24"/>
          <w:szCs w:val="24"/>
          <w:lang w:eastAsia="uk-UA"/>
        </w:rPr>
      </w:pPr>
      <w:r w:rsidRPr="00E44DE7">
        <w:rPr>
          <w:rFonts w:ascii="Times New Roman" w:eastAsia="Times New Roman" w:hAnsi="Times New Roman"/>
          <w:kern w:val="0"/>
          <w:sz w:val="24"/>
          <w:szCs w:val="24"/>
          <w:lang w:eastAsia="uk-UA"/>
        </w:rPr>
        <w:t xml:space="preserve">Згідно із Статутом  КП </w:t>
      </w:r>
      <w:r w:rsidRPr="00E44DE7">
        <w:rPr>
          <w:rFonts w:ascii="Times New Roman" w:eastAsia="Times New Roman" w:hAnsi="Times New Roman"/>
          <w:bCs/>
          <w:kern w:val="0"/>
          <w:sz w:val="24"/>
          <w:szCs w:val="24"/>
          <w:lang w:eastAsia="uk-UA"/>
        </w:rPr>
        <w:t>«ШЛЯХРЕМБУД»</w:t>
      </w:r>
      <w:r w:rsidRPr="00E44DE7">
        <w:rPr>
          <w:rFonts w:ascii="Times New Roman" w:eastAsia="Times New Roman" w:hAnsi="Times New Roman"/>
          <w:kern w:val="0"/>
          <w:sz w:val="24"/>
          <w:szCs w:val="24"/>
          <w:lang w:eastAsia="uk-UA"/>
        </w:rPr>
        <w:t xml:space="preserve"> відповідно до покладених на нього завдань виконує функції шляхового будівництва і ремонтних робіт, благоустрій територій, технічний нагляд та утримання доріг і інженерних споруд на дорогах м. Харкова.</w:t>
      </w:r>
    </w:p>
    <w:p w:rsidR="00AB6E5F" w:rsidRDefault="00B27598" w:rsidP="007131FD">
      <w:pPr>
        <w:spacing w:after="0" w:line="240" w:lineRule="auto"/>
        <w:ind w:left="-709" w:right="-284" w:firstLine="448"/>
        <w:jc w:val="both"/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</w:pPr>
      <w:r w:rsidRPr="00AF038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Утримання доріг і інженерних споруд на дорогах м. Харкова здійснюється згідно з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Pr="00AF038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Номенклатурою робіт з утримання об’єктів благоустрою населених пунктів (вулично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Pr="00AF038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-дорожня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Pr="00AF038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мережа) відповідно до Порядку, затвердженого наказом Державного комітету України з питань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Pr="00AF038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житлово-комунального господарства від 23.09.2003 №154 «Про затвердження Порядку проведення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Pr="00AF038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ремонту та утримання об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’єктів</w:t>
      </w:r>
      <w:r w:rsidRPr="00AF038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благоустрою населених пунктів», </w:t>
      </w:r>
      <w:r w:rsidR="00AB6E5F" w:rsidRPr="00AB6E5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відповідно до вимог нормативно-правових актів з організації експлуатаційних робіт на вулицях та дорогах, з метою своєчасного очищення вулиць та доріг від снігу та обробка їх фрикційними та іншими протиожеледними матеріалами.</w:t>
      </w:r>
    </w:p>
    <w:p w:rsidR="00AB6E5F" w:rsidRDefault="00AB6E5F" w:rsidP="007131FD">
      <w:pPr>
        <w:spacing w:after="0" w:line="240" w:lineRule="auto"/>
        <w:ind w:left="-709" w:right="-284" w:firstLine="448"/>
        <w:jc w:val="both"/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</w:pPr>
      <w:r w:rsidRPr="00AB6E5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На виконання завдань, поставлених громадою міста Харкова перед КП «ШЛЯХРЕМБУД», задля створення безпечності руху автотраспорту і безпеки пішоходів, у випадку зниження температури повітря, при появі ожеледиці та зледеніння на автошляхах, пішохідних переходах та тротуарах міста, у Замовника виникає потреба у використанні матеріалів протиожеледних, зокрема, 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піску природного</w:t>
      </w:r>
      <w:r w:rsidRPr="00AB6E5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. Такі протиожеледні матеріали із застосуванням 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піску природного</w:t>
      </w:r>
      <w:r w:rsidRPr="00AB6E5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, необхідно використовувати КП «ШЛЯХРЕМБУД» під час надання ним послуг з утримання вулично-шляхової мережі м. Харкова для боротьби із зимовою слизькістю на автомобільних дорогах міс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та в осінньо-зимовий період 2026 – 2027</w:t>
      </w:r>
      <w:r w:rsidRPr="00AB6E5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років.</w:t>
      </w:r>
    </w:p>
    <w:p w:rsidR="000D5B87" w:rsidRPr="000D5B87" w:rsidRDefault="000D5B87" w:rsidP="007131FD">
      <w:pPr>
        <w:spacing w:after="0" w:line="240" w:lineRule="auto"/>
        <w:ind w:left="-709" w:right="-284" w:firstLine="448"/>
        <w:jc w:val="both"/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</w:pPr>
      <w:r w:rsidRPr="000D5B87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Запланований обсяг закупівлі 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піску природного</w:t>
      </w:r>
      <w:r w:rsidRPr="000D5B87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формується на підставі аналізу фактичного використання протиожеледних матеріалів у минулих періодах та з урахуванням запланованих виробничих завдань Замовника.</w:t>
      </w:r>
    </w:p>
    <w:p w:rsidR="000D5B87" w:rsidRDefault="000D5B87" w:rsidP="007131FD">
      <w:pPr>
        <w:spacing w:after="0" w:line="240" w:lineRule="auto"/>
        <w:ind w:left="-709" w:right="-284" w:firstLine="448"/>
        <w:jc w:val="both"/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</w:pPr>
      <w:r w:rsidRPr="000D5B87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Закупівля 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піску природного</w:t>
      </w:r>
      <w:r w:rsidRPr="000D5B87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передбачає кількість, умови поставки, на підставі чого складається технічна специфікація (Додаток 1.1 до тендерної документації «Інформація про технічні, якісні та кількісні характеристики предмета закупівлі ТЕХНІЧНА СПЕЦИФІКАЦІЯ»).</w:t>
      </w:r>
    </w:p>
    <w:p w:rsidR="002A2086" w:rsidRDefault="002A2086" w:rsidP="007131FD">
      <w:pPr>
        <w:spacing w:after="0" w:line="240" w:lineRule="auto"/>
        <w:ind w:left="-709" w:right="-284" w:firstLine="448"/>
        <w:jc w:val="both"/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</w:pPr>
      <w:r w:rsidRPr="002A2086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Розмір бюджетного призначення щодо предмета закупівлі визначений на підставі наказу від 26.09.2025 року № 407 «Про затвердження </w:t>
      </w:r>
      <w:r w:rsidRPr="00B05A7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паспортів бюджетних програм місцевого бюджету на 2025 рік Департаменту будівництва та шляхового господарства Харківської міської ради та рішення </w:t>
      </w:r>
      <w:r w:rsidR="00D16A1A" w:rsidRPr="00B05A7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50</w:t>
      </w:r>
      <w:r w:rsidRPr="00B05A7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сесії Харківської міської ради 8 скликання  </w:t>
      </w:r>
      <w:r w:rsidR="00D16A1A" w:rsidRPr="00B05A7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від 19.12</w:t>
      </w:r>
      <w:r w:rsidRPr="00B05A7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.2025 </w:t>
      </w:r>
      <w:r w:rsidR="00D16A1A" w:rsidRPr="00B05A7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№ 977</w:t>
      </w:r>
      <w:r w:rsidRPr="00B05A7F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/25, КПКВК МБ: 1516030 Організація благоустрою населених пунктів (зі змінами).</w:t>
      </w:r>
    </w:p>
    <w:p w:rsidR="00393B74" w:rsidRPr="00393B74" w:rsidRDefault="00393B74" w:rsidP="007131FD">
      <w:pPr>
        <w:spacing w:after="0" w:line="240" w:lineRule="auto"/>
        <w:ind w:left="-709" w:right="-284" w:firstLine="448"/>
        <w:jc w:val="both"/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</w:pPr>
      <w:r w:rsidRPr="00393B7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На виконання вимог наказу МІНІСТЕРСТВА РОЗВИТКУ ЕКОНОМІКИ, ТОРГІВЛІ ТА СІЛЬСЬКОГО ГОСПОДАРСТВА УКРАЇНИ від 18.02.2020 р. № 275, для визначення очікуваної вартості закупівлі КП «ШЛЯХР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ЕМБУД» отримано пропозиції від трьох</w:t>
      </w:r>
      <w:r w:rsidRPr="00393B7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постачальників товару 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–</w:t>
      </w:r>
      <w:r w:rsidRPr="00393B7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піску природного</w:t>
      </w:r>
      <w:r w:rsidRPr="00393B7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.</w:t>
      </w:r>
    </w:p>
    <w:p w:rsidR="007131FD" w:rsidRDefault="00393B74" w:rsidP="007131FD">
      <w:pPr>
        <w:spacing w:after="0" w:line="240" w:lineRule="auto"/>
        <w:ind w:left="-709" w:right="-284" w:firstLine="448"/>
        <w:jc w:val="both"/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sectPr w:rsidR="007131FD" w:rsidSect="007131FD">
          <w:pgSz w:w="11906" w:h="16838"/>
          <w:pgMar w:top="568" w:right="1133" w:bottom="1134" w:left="1701" w:header="708" w:footer="708" w:gutter="0"/>
          <w:cols w:space="708"/>
          <w:docGrid w:linePitch="360"/>
        </w:sectPr>
      </w:pPr>
      <w:r w:rsidRPr="00393B7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Очікувана вартість закупівлі склала </w:t>
      </w:r>
      <w:r w:rsidR="00106FC2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>31 166 610,00</w:t>
      </w:r>
      <w:r w:rsidRPr="00393B74"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  <w:t xml:space="preserve"> грн. з ПДВ.</w:t>
      </w:r>
    </w:p>
    <w:p w:rsidR="00620E2B" w:rsidRPr="008610B6" w:rsidRDefault="00620E2B" w:rsidP="007131FD">
      <w:pPr>
        <w:spacing w:after="0" w:line="240" w:lineRule="auto"/>
        <w:ind w:left="-709" w:firstLine="448"/>
        <w:jc w:val="both"/>
        <w:rPr>
          <w:rFonts w:ascii="Times New Roman" w:eastAsia="Times New Roman" w:hAnsi="Times New Roman"/>
          <w:iCs/>
          <w:kern w:val="0"/>
          <w:sz w:val="24"/>
          <w:szCs w:val="24"/>
          <w:shd w:val="clear" w:color="auto" w:fill="FFFFFF"/>
          <w:lang w:eastAsia="ru-RU"/>
        </w:rPr>
      </w:pPr>
    </w:p>
    <w:p w:rsidR="00620E2B" w:rsidRPr="008610B6" w:rsidRDefault="00620E2B" w:rsidP="008610B6">
      <w:pPr>
        <w:spacing w:after="0" w:line="240" w:lineRule="auto"/>
        <w:jc w:val="right"/>
        <w:rPr>
          <w:rFonts w:ascii="Times New Roman" w:hAnsi="Times New Roman"/>
          <w:b/>
          <w:i/>
        </w:rPr>
      </w:pPr>
      <w:r w:rsidRPr="008610B6">
        <w:rPr>
          <w:rFonts w:ascii="Times New Roman" w:hAnsi="Times New Roman"/>
          <w:b/>
          <w:i/>
        </w:rPr>
        <w:t xml:space="preserve">Розділ </w:t>
      </w:r>
      <w:r w:rsidRPr="008610B6">
        <w:rPr>
          <w:rFonts w:ascii="Times New Roman" w:hAnsi="Times New Roman"/>
          <w:b/>
          <w:i/>
          <w:lang w:val="en-US"/>
        </w:rPr>
        <w:t>I</w:t>
      </w:r>
      <w:r w:rsidRPr="008610B6">
        <w:rPr>
          <w:rFonts w:ascii="Times New Roman" w:hAnsi="Times New Roman"/>
          <w:b/>
          <w:i/>
        </w:rPr>
        <w:t xml:space="preserve"> Додатку 1</w:t>
      </w:r>
    </w:p>
    <w:p w:rsidR="00620E2B" w:rsidRPr="008610B6" w:rsidRDefault="00620E2B" w:rsidP="008610B6">
      <w:pPr>
        <w:spacing w:after="0" w:line="240" w:lineRule="auto"/>
        <w:jc w:val="right"/>
        <w:rPr>
          <w:rFonts w:ascii="Times New Roman" w:hAnsi="Times New Roman"/>
          <w:b/>
          <w:i/>
        </w:rPr>
      </w:pPr>
      <w:r w:rsidRPr="008610B6">
        <w:rPr>
          <w:rFonts w:ascii="Times New Roman" w:hAnsi="Times New Roman"/>
          <w:b/>
          <w:i/>
        </w:rPr>
        <w:t xml:space="preserve"> тендерної документації</w:t>
      </w:r>
    </w:p>
    <w:p w:rsidR="00620E2B" w:rsidRPr="008610B6" w:rsidRDefault="00620E2B" w:rsidP="00620E2B">
      <w:pPr>
        <w:tabs>
          <w:tab w:val="left" w:pos="2835"/>
        </w:tabs>
        <w:ind w:right="283"/>
        <w:rPr>
          <w:rFonts w:ascii="Times New Roman" w:hAnsi="Times New Roman"/>
          <w:b/>
          <w:iCs/>
        </w:rPr>
      </w:pPr>
    </w:p>
    <w:p w:rsidR="008610B6" w:rsidRDefault="00620E2B" w:rsidP="008610B6">
      <w:pPr>
        <w:tabs>
          <w:tab w:val="left" w:pos="2835"/>
        </w:tabs>
        <w:spacing w:after="0"/>
        <w:ind w:right="283"/>
        <w:jc w:val="center"/>
        <w:rPr>
          <w:rFonts w:ascii="Times New Roman" w:hAnsi="Times New Roman"/>
          <w:b/>
          <w:iCs/>
        </w:rPr>
      </w:pPr>
      <w:r w:rsidRPr="008610B6">
        <w:rPr>
          <w:rFonts w:ascii="Times New Roman" w:hAnsi="Times New Roman"/>
          <w:b/>
          <w:iCs/>
        </w:rPr>
        <w:t xml:space="preserve">Інформація про необхідні технічні, якісні та кількісні характеристики предмета закупівлі та документи, що підтверджують </w:t>
      </w:r>
    </w:p>
    <w:p w:rsidR="00620E2B" w:rsidRPr="008610B6" w:rsidRDefault="00620E2B" w:rsidP="008610B6">
      <w:pPr>
        <w:tabs>
          <w:tab w:val="left" w:pos="2835"/>
        </w:tabs>
        <w:spacing w:after="0"/>
        <w:ind w:right="283"/>
        <w:jc w:val="center"/>
        <w:rPr>
          <w:rFonts w:ascii="Times New Roman" w:hAnsi="Times New Roman"/>
          <w:b/>
          <w:i/>
          <w:sz w:val="20"/>
          <w:szCs w:val="20"/>
        </w:rPr>
      </w:pPr>
      <w:r w:rsidRPr="008610B6">
        <w:rPr>
          <w:rFonts w:ascii="Times New Roman" w:hAnsi="Times New Roman"/>
          <w:b/>
          <w:iCs/>
        </w:rPr>
        <w:t>відповідність предмету закупівлі встановленим вимогам замовника</w:t>
      </w:r>
    </w:p>
    <w:p w:rsidR="00620E2B" w:rsidRPr="008610B6" w:rsidRDefault="00620E2B" w:rsidP="00620E2B">
      <w:pPr>
        <w:suppressAutoHyphens/>
        <w:ind w:left="284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20E2B" w:rsidRPr="008610B6" w:rsidRDefault="00620E2B" w:rsidP="00620E2B">
      <w:pPr>
        <w:suppressAutoHyphens/>
        <w:jc w:val="center"/>
        <w:rPr>
          <w:rFonts w:ascii="Times New Roman" w:hAnsi="Times New Roman"/>
          <w:b/>
          <w:sz w:val="24"/>
          <w:szCs w:val="24"/>
          <w:u w:val="single"/>
          <w:vertAlign w:val="superscript"/>
          <w:lang w:eastAsia="ar-SA"/>
        </w:rPr>
      </w:pPr>
      <w:r w:rsidRPr="008610B6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ТЕХНІЧНА СПЕЦИФІКАЦІЯ </w:t>
      </w:r>
    </w:p>
    <w:p w:rsidR="00620E2B" w:rsidRPr="008610B6" w:rsidRDefault="00620E2B" w:rsidP="008610B6">
      <w:pPr>
        <w:suppressAutoHyphens/>
        <w:spacing w:after="0"/>
        <w:ind w:left="284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8610B6">
        <w:rPr>
          <w:rFonts w:ascii="Times New Roman" w:hAnsi="Times New Roman"/>
          <w:b/>
          <w:sz w:val="24"/>
          <w:szCs w:val="24"/>
          <w:lang w:eastAsia="ar-SA"/>
        </w:rPr>
        <w:t>на закупівлю за предметом:</w:t>
      </w:r>
    </w:p>
    <w:p w:rsidR="00620E2B" w:rsidRPr="008610B6" w:rsidRDefault="00620E2B" w:rsidP="008610B6">
      <w:pPr>
        <w:spacing w:after="0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8610B6">
        <w:rPr>
          <w:rFonts w:ascii="Times New Roman" w:hAnsi="Times New Roman"/>
          <w:b/>
          <w:color w:val="000000" w:themeColor="text1"/>
          <w:sz w:val="24"/>
          <w:szCs w:val="24"/>
        </w:rPr>
        <w:t>Пісок природний</w:t>
      </w:r>
    </w:p>
    <w:p w:rsidR="00620E2B" w:rsidRPr="008610B6" w:rsidRDefault="00620E2B" w:rsidP="00620E2B">
      <w:pPr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8610B6">
        <w:rPr>
          <w:rFonts w:ascii="Times New Roman" w:hAnsi="Times New Roman"/>
          <w:b/>
          <w:sz w:val="24"/>
          <w:szCs w:val="24"/>
        </w:rPr>
        <w:t>код ДК 021:2015 – 14210000-6 «Гравій, пісок, щебінь і наповнювачі»</w:t>
      </w:r>
    </w:p>
    <w:p w:rsidR="00620E2B" w:rsidRPr="008610B6" w:rsidRDefault="00620E2B" w:rsidP="00620E2B">
      <w:pPr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:rsidR="00620E2B" w:rsidRPr="008610B6" w:rsidRDefault="00620E2B" w:rsidP="00620E2B">
      <w:pPr>
        <w:ind w:firstLine="284"/>
        <w:rPr>
          <w:rFonts w:ascii="Times New Roman" w:hAnsi="Times New Roman"/>
          <w:b/>
          <w:sz w:val="24"/>
          <w:szCs w:val="24"/>
        </w:rPr>
      </w:pPr>
      <w:r w:rsidRPr="008610B6">
        <w:rPr>
          <w:rFonts w:ascii="Times New Roman" w:hAnsi="Times New Roman"/>
          <w:b/>
          <w:sz w:val="24"/>
          <w:szCs w:val="24"/>
        </w:rPr>
        <w:t>Вимоги до товару                                                                                                                                                                                                    Таблиця 1</w:t>
      </w:r>
    </w:p>
    <w:tbl>
      <w:tblPr>
        <w:tblStyle w:val="a5"/>
        <w:tblW w:w="5045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5"/>
        <w:gridCol w:w="1462"/>
        <w:gridCol w:w="1560"/>
        <w:gridCol w:w="1789"/>
        <w:gridCol w:w="2851"/>
        <w:gridCol w:w="4383"/>
        <w:gridCol w:w="1029"/>
        <w:gridCol w:w="1001"/>
        <w:gridCol w:w="812"/>
      </w:tblGrid>
      <w:tr w:rsidR="00620E2B" w:rsidRPr="008610B6" w:rsidTr="00C06CBC">
        <w:trPr>
          <w:trHeight w:val="1259"/>
        </w:trPr>
        <w:tc>
          <w:tcPr>
            <w:tcW w:w="123" w:type="pct"/>
            <w:shd w:val="clear" w:color="auto" w:fill="DEEAF6" w:themeFill="accent1" w:themeFillTint="33"/>
            <w:vAlign w:val="center"/>
          </w:tcPr>
          <w:p w:rsidR="00620E2B" w:rsidRPr="008610B6" w:rsidRDefault="00620E2B" w:rsidP="00C06CBC">
            <w:pPr>
              <w:pStyle w:val="a6"/>
              <w:ind w:left="-40" w:right="-53"/>
              <w:jc w:val="center"/>
              <w:rPr>
                <w:rFonts w:ascii="Times New Roman" w:hAnsi="Times New Roman"/>
                <w:lang w:val="uk-UA"/>
              </w:rPr>
            </w:pPr>
            <w:r w:rsidRPr="008610B6">
              <w:rPr>
                <w:rFonts w:ascii="Times New Roman" w:hAnsi="Times New Roman"/>
                <w:lang w:val="uk-UA"/>
              </w:rPr>
              <w:t>№</w:t>
            </w:r>
          </w:p>
        </w:tc>
        <w:tc>
          <w:tcPr>
            <w:tcW w:w="479" w:type="pct"/>
            <w:shd w:val="clear" w:color="auto" w:fill="DEEAF6" w:themeFill="accent1" w:themeFillTint="33"/>
            <w:vAlign w:val="center"/>
          </w:tcPr>
          <w:p w:rsidR="00620E2B" w:rsidRPr="008610B6" w:rsidRDefault="00620E2B" w:rsidP="00C06CB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sz w:val="24"/>
                <w:szCs w:val="24"/>
                <w:lang w:val="uk-UA"/>
              </w:rPr>
              <w:t>Код за ДК021:2015 (за найближчим знаком)</w:t>
            </w:r>
          </w:p>
        </w:tc>
        <w:tc>
          <w:tcPr>
            <w:tcW w:w="511" w:type="pct"/>
            <w:shd w:val="clear" w:color="auto" w:fill="DEEAF6" w:themeFill="accent1" w:themeFillTint="33"/>
            <w:vAlign w:val="center"/>
          </w:tcPr>
          <w:p w:rsidR="00620E2B" w:rsidRPr="008610B6" w:rsidRDefault="00620E2B" w:rsidP="00C06CB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sz w:val="24"/>
                <w:szCs w:val="24"/>
                <w:lang w:val="uk-UA"/>
              </w:rPr>
              <w:t>Назва номенклатурної позиції</w:t>
            </w:r>
          </w:p>
        </w:tc>
        <w:tc>
          <w:tcPr>
            <w:tcW w:w="586" w:type="pct"/>
            <w:shd w:val="clear" w:color="auto" w:fill="DEEAF6" w:themeFill="accent1" w:themeFillTint="33"/>
            <w:vAlign w:val="center"/>
          </w:tcPr>
          <w:p w:rsidR="00620E2B" w:rsidRPr="008610B6" w:rsidRDefault="00620E2B" w:rsidP="00C06CB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sz w:val="24"/>
                <w:szCs w:val="24"/>
                <w:lang w:val="uk-UA"/>
              </w:rPr>
              <w:t>Призначення / сфера застосування товару</w:t>
            </w:r>
          </w:p>
        </w:tc>
        <w:tc>
          <w:tcPr>
            <w:tcW w:w="934" w:type="pct"/>
            <w:shd w:val="clear" w:color="auto" w:fill="DEEAF6" w:themeFill="accent1" w:themeFillTint="33"/>
            <w:vAlign w:val="center"/>
          </w:tcPr>
          <w:p w:rsidR="00620E2B" w:rsidRPr="008610B6" w:rsidRDefault="00620E2B" w:rsidP="00C06CB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sz w:val="24"/>
                <w:szCs w:val="24"/>
                <w:lang w:val="uk-UA"/>
              </w:rPr>
              <w:t>Назва та номер нормативно-технічної документації, згідно з якою виготовлений товар</w:t>
            </w:r>
          </w:p>
        </w:tc>
        <w:tc>
          <w:tcPr>
            <w:tcW w:w="1436" w:type="pct"/>
            <w:shd w:val="clear" w:color="auto" w:fill="DEEAF6" w:themeFill="accent1" w:themeFillTint="33"/>
            <w:vAlign w:val="center"/>
          </w:tcPr>
          <w:p w:rsidR="00620E2B" w:rsidRPr="008610B6" w:rsidRDefault="00620E2B" w:rsidP="00C06CBC">
            <w:pPr>
              <w:pStyle w:val="a6"/>
              <w:ind w:right="-16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sz w:val="24"/>
                <w:szCs w:val="24"/>
                <w:lang w:val="uk-UA"/>
              </w:rPr>
              <w:t>Основні характеристики предмета закупівлі</w:t>
            </w:r>
          </w:p>
        </w:tc>
        <w:tc>
          <w:tcPr>
            <w:tcW w:w="337" w:type="pct"/>
            <w:shd w:val="clear" w:color="auto" w:fill="DEEAF6" w:themeFill="accent1" w:themeFillTint="33"/>
            <w:vAlign w:val="center"/>
          </w:tcPr>
          <w:p w:rsidR="00620E2B" w:rsidRPr="008610B6" w:rsidRDefault="00620E2B" w:rsidP="00C06CB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sz w:val="24"/>
                <w:szCs w:val="24"/>
                <w:lang w:val="uk-UA"/>
              </w:rPr>
              <w:t>Пакування</w:t>
            </w:r>
          </w:p>
        </w:tc>
        <w:tc>
          <w:tcPr>
            <w:tcW w:w="328" w:type="pct"/>
            <w:shd w:val="clear" w:color="auto" w:fill="DEEAF6" w:themeFill="accent1" w:themeFillTint="33"/>
            <w:vAlign w:val="center"/>
          </w:tcPr>
          <w:p w:rsidR="00620E2B" w:rsidRPr="008610B6" w:rsidRDefault="00620E2B" w:rsidP="00C06CBC">
            <w:pPr>
              <w:pStyle w:val="a6"/>
              <w:ind w:left="-36" w:right="-2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266" w:type="pct"/>
            <w:shd w:val="clear" w:color="auto" w:fill="DEEAF6" w:themeFill="accent1" w:themeFillTint="33"/>
            <w:vAlign w:val="center"/>
          </w:tcPr>
          <w:p w:rsidR="00620E2B" w:rsidRPr="008610B6" w:rsidRDefault="00620E2B" w:rsidP="00C06CBC">
            <w:pPr>
              <w:pStyle w:val="a6"/>
              <w:ind w:left="-36" w:right="-2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sz w:val="24"/>
                <w:szCs w:val="24"/>
                <w:lang w:val="uk-UA"/>
              </w:rPr>
              <w:t>Кількість</w:t>
            </w:r>
          </w:p>
        </w:tc>
      </w:tr>
      <w:tr w:rsidR="007131FD" w:rsidRPr="008610B6" w:rsidTr="00C06CBC">
        <w:trPr>
          <w:trHeight w:val="1550"/>
        </w:trPr>
        <w:tc>
          <w:tcPr>
            <w:tcW w:w="123" w:type="pct"/>
          </w:tcPr>
          <w:p w:rsidR="00620E2B" w:rsidRPr="008610B6" w:rsidRDefault="00620E2B" w:rsidP="00C06CBC">
            <w:pPr>
              <w:pStyle w:val="a6"/>
              <w:ind w:left="-68" w:right="-5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79" w:type="pct"/>
            <w:vAlign w:val="center"/>
          </w:tcPr>
          <w:p w:rsidR="00620E2B" w:rsidRPr="008610B6" w:rsidRDefault="00620E2B" w:rsidP="00C06CBC">
            <w:pPr>
              <w:pStyle w:val="a6"/>
              <w:ind w:right="-3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lang w:val="uk-UA"/>
              </w:rPr>
              <w:t>14211100-4 Пісок природний</w:t>
            </w:r>
          </w:p>
        </w:tc>
        <w:tc>
          <w:tcPr>
            <w:tcW w:w="511" w:type="pct"/>
            <w:vAlign w:val="center"/>
          </w:tcPr>
          <w:p w:rsidR="00620E2B" w:rsidRPr="008610B6" w:rsidRDefault="00620E2B" w:rsidP="00C06CBC">
            <w:pPr>
              <w:pStyle w:val="a6"/>
              <w:ind w:right="-39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8610B6">
              <w:rPr>
                <w:rFonts w:ascii="Times New Roman" w:hAnsi="Times New Roman"/>
                <w:lang w:val="uk-UA"/>
              </w:rPr>
              <w:t>Пісок природний</w:t>
            </w:r>
          </w:p>
        </w:tc>
        <w:tc>
          <w:tcPr>
            <w:tcW w:w="586" w:type="pct"/>
            <w:vAlign w:val="center"/>
          </w:tcPr>
          <w:p w:rsidR="00620E2B" w:rsidRPr="008610B6" w:rsidRDefault="00620E2B" w:rsidP="00C06CBC">
            <w:pPr>
              <w:pStyle w:val="a6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8610B6">
              <w:rPr>
                <w:rFonts w:ascii="Times New Roman" w:hAnsi="Times New Roman"/>
                <w:lang w:val="uk-UA"/>
              </w:rPr>
              <w:t>Застосовується для ландшафтного дизайну, засипки ділянок, облаштування дитячих майданчиків, приготування протиожеледних матеріалів та виготовлення всіх видів будівельних сумішей</w:t>
            </w:r>
          </w:p>
        </w:tc>
        <w:tc>
          <w:tcPr>
            <w:tcW w:w="934" w:type="pct"/>
            <w:vAlign w:val="center"/>
          </w:tcPr>
          <w:p w:rsidR="00620E2B" w:rsidRPr="008610B6" w:rsidRDefault="00620E2B" w:rsidP="00C06CB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lang w:val="uk-UA"/>
              </w:rPr>
              <w:t>ДСТУ Б В.2.7-29-95 «Будівельні матеріали. Дрібні заповнювачі природні, із відходів промисловості, штучні для будівельних матеріалів, виробів, конструкцій та робіт. Класифікація» або еквівалент</w:t>
            </w:r>
          </w:p>
        </w:tc>
        <w:tc>
          <w:tcPr>
            <w:tcW w:w="1436" w:type="pct"/>
          </w:tcPr>
          <w:p w:rsidR="00620E2B" w:rsidRPr="008610B6" w:rsidRDefault="00620E2B" w:rsidP="00C06CBC">
            <w:pPr>
              <w:ind w:right="-16"/>
              <w:rPr>
                <w:rFonts w:ascii="Times New Roman" w:hAnsi="Times New Roman"/>
              </w:rPr>
            </w:pPr>
            <w:r w:rsidRPr="008610B6">
              <w:rPr>
                <w:rFonts w:ascii="Times New Roman" w:hAnsi="Times New Roman"/>
              </w:rPr>
              <w:t>1</w:t>
            </w:r>
            <w:r w:rsidRPr="008610B6">
              <w:rPr>
                <w:rFonts w:ascii="Times New Roman" w:hAnsi="Times New Roman"/>
                <w:u w:val="single"/>
              </w:rPr>
              <w:t>. Модуль крупності</w:t>
            </w:r>
            <w:r w:rsidRPr="008610B6">
              <w:rPr>
                <w:rFonts w:ascii="Times New Roman" w:hAnsi="Times New Roman"/>
              </w:rPr>
              <w:t>: більше 0,7 до 2,0 включно;</w:t>
            </w:r>
          </w:p>
          <w:p w:rsidR="00620E2B" w:rsidRPr="008610B6" w:rsidRDefault="00620E2B" w:rsidP="00C06CBC">
            <w:pPr>
              <w:ind w:right="-16"/>
              <w:rPr>
                <w:rFonts w:ascii="Times New Roman" w:hAnsi="Times New Roman"/>
              </w:rPr>
            </w:pPr>
            <w:r w:rsidRPr="008610B6">
              <w:rPr>
                <w:rFonts w:ascii="Times New Roman" w:hAnsi="Times New Roman"/>
              </w:rPr>
              <w:t xml:space="preserve">2. </w:t>
            </w:r>
            <w:r w:rsidRPr="008610B6">
              <w:rPr>
                <w:rFonts w:ascii="Times New Roman" w:hAnsi="Times New Roman"/>
                <w:u w:val="single"/>
              </w:rPr>
              <w:t>Вміст глини у грудках, % за масою</w:t>
            </w:r>
            <w:r w:rsidRPr="008610B6">
              <w:rPr>
                <w:rFonts w:ascii="Times New Roman" w:hAnsi="Times New Roman"/>
              </w:rPr>
              <w:t>: до 0,35 включно;</w:t>
            </w:r>
          </w:p>
          <w:p w:rsidR="00620E2B" w:rsidRPr="008610B6" w:rsidRDefault="00620E2B" w:rsidP="00C06CBC">
            <w:pPr>
              <w:ind w:right="-16"/>
              <w:rPr>
                <w:rFonts w:ascii="Times New Roman" w:hAnsi="Times New Roman"/>
              </w:rPr>
            </w:pPr>
            <w:r w:rsidRPr="008610B6">
              <w:rPr>
                <w:rFonts w:ascii="Times New Roman" w:hAnsi="Times New Roman"/>
              </w:rPr>
              <w:t xml:space="preserve">3. </w:t>
            </w:r>
            <w:r w:rsidRPr="008610B6">
              <w:rPr>
                <w:rFonts w:ascii="Times New Roman" w:hAnsi="Times New Roman"/>
                <w:u w:val="single"/>
              </w:rPr>
              <w:t>Середня густина зерен, г/см³:</w:t>
            </w:r>
            <w:r w:rsidRPr="008610B6">
              <w:rPr>
                <w:rFonts w:ascii="Times New Roman" w:hAnsi="Times New Roman"/>
              </w:rPr>
              <w:t xml:space="preserve"> більше 2,0 до 2,8 включно; </w:t>
            </w:r>
          </w:p>
          <w:p w:rsidR="00620E2B" w:rsidRPr="008610B6" w:rsidRDefault="00620E2B" w:rsidP="00C06CBC">
            <w:pPr>
              <w:widowControl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610B6">
              <w:rPr>
                <w:rFonts w:ascii="Times New Roman" w:hAnsi="Times New Roman"/>
              </w:rPr>
              <w:t xml:space="preserve">4. </w:t>
            </w:r>
            <w:r w:rsidRPr="008610B6">
              <w:rPr>
                <w:rFonts w:ascii="Times New Roman" w:hAnsi="Times New Roman"/>
                <w:u w:val="single"/>
              </w:rPr>
              <w:t xml:space="preserve">Ефективна/сумарна питома активність природних радіонуклідів: </w:t>
            </w:r>
            <w:r w:rsidRPr="008610B6">
              <w:rPr>
                <w:rFonts w:ascii="Times New Roman" w:hAnsi="Times New Roman"/>
              </w:rPr>
              <w:t>≤ 370 Бк/кг. (І клас за радіоактивністю).</w:t>
            </w:r>
          </w:p>
        </w:tc>
        <w:tc>
          <w:tcPr>
            <w:tcW w:w="337" w:type="pct"/>
            <w:vAlign w:val="center"/>
          </w:tcPr>
          <w:p w:rsidR="00620E2B" w:rsidRPr="008610B6" w:rsidRDefault="00620E2B" w:rsidP="00C06CBC">
            <w:pPr>
              <w:tabs>
                <w:tab w:val="left" w:pos="-180"/>
              </w:tabs>
              <w:rPr>
                <w:rFonts w:ascii="Times New Roman" w:hAnsi="Times New Roman"/>
                <w:sz w:val="24"/>
                <w:szCs w:val="24"/>
              </w:rPr>
            </w:pPr>
            <w:r w:rsidRPr="008610B6">
              <w:rPr>
                <w:rFonts w:ascii="Times New Roman" w:hAnsi="Times New Roman"/>
              </w:rPr>
              <w:t>насипом</w:t>
            </w:r>
          </w:p>
        </w:tc>
        <w:tc>
          <w:tcPr>
            <w:tcW w:w="328" w:type="pct"/>
            <w:vAlign w:val="center"/>
          </w:tcPr>
          <w:p w:rsidR="00620E2B" w:rsidRPr="008610B6" w:rsidRDefault="00620E2B" w:rsidP="00C06CBC">
            <w:pPr>
              <w:pStyle w:val="a6"/>
              <w:ind w:left="-36" w:right="-2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lang w:val="uk-UA"/>
              </w:rPr>
              <w:t>м</w:t>
            </w:r>
            <w:r w:rsidRPr="008610B6">
              <w:rPr>
                <w:rFonts w:ascii="Times New Roman" w:hAnsi="Times New Roman"/>
                <w:vertAlign w:val="superscript"/>
                <w:lang w:val="uk-UA"/>
              </w:rPr>
              <w:t>3</w:t>
            </w:r>
          </w:p>
        </w:tc>
        <w:tc>
          <w:tcPr>
            <w:tcW w:w="266" w:type="pct"/>
            <w:vAlign w:val="center"/>
          </w:tcPr>
          <w:p w:rsidR="00620E2B" w:rsidRPr="008610B6" w:rsidRDefault="00620E2B" w:rsidP="00C06CBC">
            <w:pPr>
              <w:pStyle w:val="a6"/>
              <w:ind w:left="-36" w:right="-2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10B6">
              <w:rPr>
                <w:rFonts w:ascii="Times New Roman" w:hAnsi="Times New Roman"/>
                <w:b/>
                <w:lang w:val="uk-UA"/>
              </w:rPr>
              <w:t>25 000</w:t>
            </w:r>
          </w:p>
        </w:tc>
      </w:tr>
    </w:tbl>
    <w:p w:rsidR="007131FD" w:rsidRPr="008610B6" w:rsidRDefault="007131FD" w:rsidP="008610B6">
      <w:pPr>
        <w:rPr>
          <w:rFonts w:ascii="Times New Roman" w:hAnsi="Times New Roman"/>
          <w:b/>
          <w:sz w:val="24"/>
          <w:szCs w:val="24"/>
        </w:rPr>
        <w:sectPr w:rsidR="007131FD" w:rsidRPr="008610B6" w:rsidSect="008610B6">
          <w:pgSz w:w="16838" w:h="11906" w:orient="landscape"/>
          <w:pgMar w:top="426" w:right="568" w:bottom="1133" w:left="1134" w:header="708" w:footer="708" w:gutter="0"/>
          <w:cols w:space="708"/>
          <w:docGrid w:linePitch="360"/>
        </w:sectPr>
      </w:pPr>
    </w:p>
    <w:p w:rsidR="00620E2B" w:rsidRPr="008610B6" w:rsidRDefault="00620E2B" w:rsidP="00620E2B">
      <w:pPr>
        <w:pStyle w:val="a3"/>
        <w:jc w:val="right"/>
        <w:rPr>
          <w:rFonts w:ascii="Times New Roman" w:hAnsi="Times New Roman"/>
          <w:b/>
        </w:rPr>
      </w:pPr>
      <w:r w:rsidRPr="008610B6">
        <w:rPr>
          <w:rFonts w:ascii="Times New Roman" w:hAnsi="Times New Roman"/>
          <w:b/>
        </w:rPr>
        <w:lastRenderedPageBreak/>
        <w:t>Таблиця 1.2</w:t>
      </w:r>
    </w:p>
    <w:tbl>
      <w:tblPr>
        <w:tblStyle w:val="a5"/>
        <w:tblW w:w="5058" w:type="pct"/>
        <w:tblLook w:val="04A0" w:firstRow="1" w:lastRow="0" w:firstColumn="1" w:lastColumn="0" w:noHBand="0" w:noVBand="1"/>
      </w:tblPr>
      <w:tblGrid>
        <w:gridCol w:w="5808"/>
        <w:gridCol w:w="9493"/>
      </w:tblGrid>
      <w:tr w:rsidR="00620E2B" w:rsidRPr="00F07C00" w:rsidTr="00C06CBC">
        <w:trPr>
          <w:trHeight w:val="99"/>
          <w:tblHeader/>
        </w:trPr>
        <w:tc>
          <w:tcPr>
            <w:tcW w:w="1898" w:type="pct"/>
          </w:tcPr>
          <w:p w:rsidR="00620E2B" w:rsidRPr="00F07C00" w:rsidRDefault="00620E2B" w:rsidP="00C06CBC">
            <w:pPr>
              <w:jc w:val="center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>Параметр</w:t>
            </w:r>
          </w:p>
        </w:tc>
        <w:tc>
          <w:tcPr>
            <w:tcW w:w="3102" w:type="pct"/>
          </w:tcPr>
          <w:p w:rsidR="00620E2B" w:rsidRPr="00F07C00" w:rsidRDefault="00620E2B" w:rsidP="00C06CBC">
            <w:pPr>
              <w:jc w:val="center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>Відомості</w:t>
            </w:r>
          </w:p>
        </w:tc>
      </w:tr>
      <w:tr w:rsidR="00620E2B" w:rsidRPr="00F07C00" w:rsidTr="00C06CBC">
        <w:trPr>
          <w:trHeight w:val="157"/>
        </w:trPr>
        <w:tc>
          <w:tcPr>
            <w:tcW w:w="1898" w:type="pct"/>
          </w:tcPr>
          <w:p w:rsidR="00620E2B" w:rsidRPr="00F07C00" w:rsidRDefault="00620E2B" w:rsidP="00C06CBC">
            <w:pPr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 xml:space="preserve">Бажаний місяць та рік видобування </w:t>
            </w:r>
          </w:p>
        </w:tc>
        <w:tc>
          <w:tcPr>
            <w:tcW w:w="3102" w:type="pct"/>
          </w:tcPr>
          <w:p w:rsidR="00620E2B" w:rsidRPr="00F07C00" w:rsidRDefault="00620E2B" w:rsidP="00C06CBC">
            <w:pPr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>Не раніше 2026 року</w:t>
            </w:r>
          </w:p>
        </w:tc>
      </w:tr>
      <w:tr w:rsidR="00620E2B" w:rsidRPr="00F07C00" w:rsidTr="00C06CBC">
        <w:trPr>
          <w:trHeight w:val="205"/>
        </w:trPr>
        <w:tc>
          <w:tcPr>
            <w:tcW w:w="1898" w:type="pct"/>
          </w:tcPr>
          <w:p w:rsidR="00620E2B" w:rsidRPr="00F07C00" w:rsidRDefault="00620E2B" w:rsidP="00C06CBC">
            <w:pPr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 xml:space="preserve">Відомості щодо пакування </w:t>
            </w:r>
            <w:r w:rsidRPr="00F07C00">
              <w:rPr>
                <w:rFonts w:ascii="Times New Roman" w:hAnsi="Times New Roman"/>
              </w:rPr>
              <w:br/>
              <w:t>(яким чином має бути упакований товар при поставці на склад)</w:t>
            </w:r>
          </w:p>
        </w:tc>
        <w:tc>
          <w:tcPr>
            <w:tcW w:w="3102" w:type="pct"/>
          </w:tcPr>
          <w:p w:rsidR="00620E2B" w:rsidRPr="00F07C00" w:rsidRDefault="00620E2B" w:rsidP="00C06CBC">
            <w:pPr>
              <w:tabs>
                <w:tab w:val="num" w:pos="720"/>
              </w:tabs>
              <w:ind w:right="20"/>
              <w:jc w:val="both"/>
              <w:rPr>
                <w:rFonts w:ascii="Times New Roman" w:hAnsi="Times New Roman"/>
                <w:color w:val="000000"/>
              </w:rPr>
            </w:pPr>
            <w:r w:rsidRPr="00F07C00">
              <w:rPr>
                <w:rFonts w:ascii="Times New Roman" w:hAnsi="Times New Roman"/>
              </w:rPr>
              <w:t xml:space="preserve">Товар поставляється </w:t>
            </w:r>
            <w:r w:rsidRPr="00F07C00">
              <w:rPr>
                <w:rFonts w:ascii="Times New Roman" w:hAnsi="Times New Roman"/>
                <w:u w:val="single"/>
              </w:rPr>
              <w:t>насипом, без пакування.</w:t>
            </w:r>
            <w:r w:rsidRPr="00F07C00">
              <w:rPr>
                <w:rFonts w:ascii="Times New Roman" w:hAnsi="Times New Roman"/>
              </w:rPr>
              <w:t xml:space="preserve"> При постачанні товару кожна партія піску супроводжується документом виробника щодо якості, документом щодо радіаційної безпеки.</w:t>
            </w:r>
          </w:p>
        </w:tc>
      </w:tr>
      <w:tr w:rsidR="00620E2B" w:rsidRPr="00F07C00" w:rsidTr="00C06CBC">
        <w:trPr>
          <w:trHeight w:val="205"/>
        </w:trPr>
        <w:tc>
          <w:tcPr>
            <w:tcW w:w="1898" w:type="pct"/>
          </w:tcPr>
          <w:p w:rsidR="00620E2B" w:rsidRPr="00F07C00" w:rsidRDefault="00620E2B" w:rsidP="00C06CBC">
            <w:pPr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 xml:space="preserve">Відомості щодо маркування </w:t>
            </w:r>
          </w:p>
          <w:p w:rsidR="00620E2B" w:rsidRPr="00F07C00" w:rsidRDefault="00620E2B" w:rsidP="00C06CBC">
            <w:pPr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>(які обов’язкові позначки мають бути нанесені на упаковку або виріб)</w:t>
            </w:r>
          </w:p>
        </w:tc>
        <w:tc>
          <w:tcPr>
            <w:tcW w:w="3102" w:type="pct"/>
          </w:tcPr>
          <w:p w:rsidR="00620E2B" w:rsidRPr="00F07C00" w:rsidRDefault="00620E2B" w:rsidP="00C06CBC">
            <w:pPr>
              <w:tabs>
                <w:tab w:val="num" w:pos="720"/>
              </w:tabs>
              <w:ind w:right="20"/>
              <w:jc w:val="both"/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>Не застосовується</w:t>
            </w:r>
          </w:p>
        </w:tc>
      </w:tr>
      <w:tr w:rsidR="00620E2B" w:rsidRPr="00F07C00" w:rsidTr="00C06CBC">
        <w:trPr>
          <w:trHeight w:val="93"/>
        </w:trPr>
        <w:tc>
          <w:tcPr>
            <w:tcW w:w="1898" w:type="pct"/>
          </w:tcPr>
          <w:p w:rsidR="00620E2B" w:rsidRPr="00F07C00" w:rsidRDefault="00620E2B" w:rsidP="00C06CBC">
            <w:pPr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>Інші відомості, які замовник-ініціатор вважає зазначити за необхідне</w:t>
            </w:r>
          </w:p>
        </w:tc>
        <w:tc>
          <w:tcPr>
            <w:tcW w:w="3102" w:type="pct"/>
          </w:tcPr>
          <w:p w:rsidR="00620E2B" w:rsidRPr="00F07C00" w:rsidRDefault="00620E2B" w:rsidP="00C06CBC">
            <w:pPr>
              <w:rPr>
                <w:rFonts w:ascii="Times New Roman" w:hAnsi="Times New Roman"/>
                <w:color w:val="000000" w:themeColor="text1"/>
                <w:highlight w:val="yellow"/>
              </w:rPr>
            </w:pPr>
            <w:r w:rsidRPr="00F07C00">
              <w:rPr>
                <w:rFonts w:ascii="Times New Roman" w:hAnsi="Times New Roman"/>
              </w:rPr>
              <w:t>Пісок не токсичний, пожежо- і вибухобезпечний.</w:t>
            </w:r>
          </w:p>
        </w:tc>
      </w:tr>
    </w:tbl>
    <w:p w:rsidR="00620E2B" w:rsidRPr="00F07C00" w:rsidRDefault="00620E2B" w:rsidP="00620E2B">
      <w:pPr>
        <w:rPr>
          <w:rFonts w:ascii="Times New Roman" w:hAnsi="Times New Roman"/>
          <w:b/>
          <w:color w:val="000000"/>
        </w:rPr>
      </w:pPr>
    </w:p>
    <w:p w:rsidR="00620E2B" w:rsidRPr="00F07C00" w:rsidRDefault="00620E2B" w:rsidP="00620E2B">
      <w:pPr>
        <w:jc w:val="both"/>
        <w:rPr>
          <w:rFonts w:ascii="Times New Roman" w:hAnsi="Times New Roman"/>
          <w:b/>
        </w:rPr>
      </w:pPr>
      <w:r w:rsidRPr="00F07C00">
        <w:rPr>
          <w:rFonts w:ascii="Times New Roman" w:hAnsi="Times New Roman"/>
          <w:b/>
        </w:rPr>
        <w:t>2. Умови поставки і оплати:</w:t>
      </w:r>
    </w:p>
    <w:tbl>
      <w:tblPr>
        <w:tblStyle w:val="a5"/>
        <w:tblW w:w="15168" w:type="dxa"/>
        <w:tblInd w:w="-5" w:type="dxa"/>
        <w:tblLook w:val="04A0" w:firstRow="1" w:lastRow="0" w:firstColumn="1" w:lastColumn="0" w:noHBand="0" w:noVBand="1"/>
      </w:tblPr>
      <w:tblGrid>
        <w:gridCol w:w="5916"/>
        <w:gridCol w:w="9252"/>
      </w:tblGrid>
      <w:tr w:rsidR="00620E2B" w:rsidRPr="00F07C00" w:rsidTr="00C06CBC">
        <w:trPr>
          <w:trHeight w:val="364"/>
        </w:trPr>
        <w:tc>
          <w:tcPr>
            <w:tcW w:w="5916" w:type="dxa"/>
            <w:vAlign w:val="center"/>
          </w:tcPr>
          <w:p w:rsidR="00620E2B" w:rsidRPr="00F07C00" w:rsidRDefault="00620E2B" w:rsidP="00C06CBC">
            <w:pPr>
              <w:spacing w:line="216" w:lineRule="auto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>Найменування Замовника-ініціатора</w:t>
            </w:r>
          </w:p>
        </w:tc>
        <w:tc>
          <w:tcPr>
            <w:tcW w:w="9252" w:type="dxa"/>
          </w:tcPr>
          <w:p w:rsidR="00620E2B" w:rsidRPr="00F07C00" w:rsidRDefault="00620E2B" w:rsidP="00C06CBC">
            <w:pPr>
              <w:spacing w:line="216" w:lineRule="auto"/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 xml:space="preserve">КОМУНАЛЬНЕ ПІДРЯДНЕ СПЕЦІАЛІЗОВАНЕ ПІДПРИЄМСТВО ПО РЕМОНТУ І БУДІВНИЦТВУ АВТОШЛЯХІВ М.ХАРКОВА «ШЛЯХРЕМБУД» </w:t>
            </w:r>
          </w:p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>( КП «ШЛЯХРЕМБУД»)</w:t>
            </w:r>
          </w:p>
        </w:tc>
      </w:tr>
      <w:tr w:rsidR="00620E2B" w:rsidRPr="00F07C00" w:rsidTr="00C06CBC">
        <w:trPr>
          <w:trHeight w:val="304"/>
        </w:trPr>
        <w:tc>
          <w:tcPr>
            <w:tcW w:w="5916" w:type="dxa"/>
            <w:vAlign w:val="center"/>
          </w:tcPr>
          <w:p w:rsidR="00620E2B" w:rsidRPr="00F07C00" w:rsidRDefault="00620E2B" w:rsidP="00C06CBC">
            <w:pPr>
              <w:spacing w:line="216" w:lineRule="auto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>Місце поставки Товару, обсяг</w:t>
            </w:r>
            <w:r w:rsidRPr="00F07C00">
              <w:rPr>
                <w:rFonts w:ascii="Times New Roman" w:hAnsi="Times New Roman"/>
              </w:rPr>
              <w:t xml:space="preserve"> </w:t>
            </w:r>
            <w:r w:rsidRPr="00F07C00">
              <w:rPr>
                <w:rFonts w:ascii="Times New Roman" w:hAnsi="Times New Roman"/>
                <w:b/>
              </w:rPr>
              <w:t xml:space="preserve">Товару за кожною адресою поставки </w:t>
            </w:r>
          </w:p>
        </w:tc>
        <w:tc>
          <w:tcPr>
            <w:tcW w:w="9252" w:type="dxa"/>
          </w:tcPr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 xml:space="preserve">Україна, Харківська обл., м. Харків, </w:t>
            </w:r>
          </w:p>
          <w:p w:rsidR="00620E2B" w:rsidRPr="00F07C00" w:rsidRDefault="00620E2B" w:rsidP="00C06CBC">
            <w:pPr>
              <w:suppressAutoHyphens/>
              <w:spacing w:line="216" w:lineRule="auto"/>
              <w:jc w:val="both"/>
              <w:rPr>
                <w:rFonts w:ascii="Times New Roman" w:hAnsi="Times New Roman"/>
                <w:lang w:eastAsia="ar-SA"/>
              </w:rPr>
            </w:pPr>
            <w:r w:rsidRPr="00F07C00">
              <w:rPr>
                <w:rFonts w:ascii="Times New Roman" w:hAnsi="Times New Roman"/>
                <w:lang w:eastAsia="ar-SA"/>
              </w:rPr>
              <w:t xml:space="preserve"> 61045 вул. Доброчинців,152 – 3 000 м³;</w:t>
            </w:r>
          </w:p>
          <w:p w:rsidR="00620E2B" w:rsidRPr="00F07C00" w:rsidRDefault="00620E2B" w:rsidP="00C06CBC">
            <w:pPr>
              <w:suppressAutoHyphens/>
              <w:spacing w:line="216" w:lineRule="auto"/>
              <w:jc w:val="both"/>
              <w:rPr>
                <w:rFonts w:ascii="Times New Roman" w:hAnsi="Times New Roman"/>
                <w:lang w:eastAsia="ar-SA"/>
              </w:rPr>
            </w:pPr>
            <w:r w:rsidRPr="00F07C00">
              <w:rPr>
                <w:rFonts w:ascii="Times New Roman" w:hAnsi="Times New Roman"/>
                <w:lang w:eastAsia="ar-SA"/>
              </w:rPr>
              <w:t xml:space="preserve"> 61023 вул. Григорія Сковороди,104 – 4 000 м³;</w:t>
            </w:r>
          </w:p>
          <w:p w:rsidR="00620E2B" w:rsidRPr="00F07C00" w:rsidRDefault="00620E2B" w:rsidP="00C06CBC">
            <w:pPr>
              <w:suppressAutoHyphens/>
              <w:spacing w:line="216" w:lineRule="auto"/>
              <w:jc w:val="both"/>
              <w:rPr>
                <w:rFonts w:ascii="Times New Roman" w:hAnsi="Times New Roman"/>
                <w:lang w:eastAsia="ar-SA"/>
              </w:rPr>
            </w:pPr>
            <w:r w:rsidRPr="00F07C00">
              <w:rPr>
                <w:rFonts w:ascii="Times New Roman" w:hAnsi="Times New Roman"/>
                <w:lang w:eastAsia="ar-SA"/>
              </w:rPr>
              <w:t xml:space="preserve"> 61038 пр-т Ювілейний,28 А – 3 000 м³;</w:t>
            </w:r>
          </w:p>
          <w:p w:rsidR="00620E2B" w:rsidRPr="00F07C00" w:rsidRDefault="00620E2B" w:rsidP="00C06CBC">
            <w:pPr>
              <w:suppressAutoHyphens/>
              <w:spacing w:line="216" w:lineRule="auto"/>
              <w:jc w:val="both"/>
              <w:rPr>
                <w:rFonts w:ascii="Times New Roman" w:hAnsi="Times New Roman"/>
                <w:lang w:eastAsia="ar-SA"/>
              </w:rPr>
            </w:pPr>
            <w:r w:rsidRPr="00F07C00">
              <w:rPr>
                <w:rFonts w:ascii="Times New Roman" w:hAnsi="Times New Roman"/>
                <w:lang w:eastAsia="ar-SA"/>
              </w:rPr>
              <w:t xml:space="preserve"> 61105 вул. Сергія Барсукова, 3 – 5 000 м³;</w:t>
            </w:r>
          </w:p>
          <w:p w:rsidR="00620E2B" w:rsidRPr="00F07C00" w:rsidRDefault="00620E2B" w:rsidP="00C06CBC">
            <w:pPr>
              <w:suppressAutoHyphens/>
              <w:spacing w:line="216" w:lineRule="auto"/>
              <w:jc w:val="both"/>
              <w:rPr>
                <w:rFonts w:ascii="Times New Roman" w:hAnsi="Times New Roman"/>
                <w:lang w:eastAsia="ar-SA"/>
              </w:rPr>
            </w:pPr>
            <w:r w:rsidRPr="00F07C00">
              <w:rPr>
                <w:rFonts w:ascii="Times New Roman" w:hAnsi="Times New Roman"/>
                <w:lang w:eastAsia="ar-SA"/>
              </w:rPr>
              <w:t xml:space="preserve"> 61020  пров. Метизний, 14 – 2 000 м³;</w:t>
            </w:r>
          </w:p>
          <w:p w:rsidR="00620E2B" w:rsidRPr="00F07C00" w:rsidRDefault="00620E2B" w:rsidP="00C06CBC">
            <w:pPr>
              <w:suppressAutoHyphens/>
              <w:spacing w:line="216" w:lineRule="auto"/>
              <w:jc w:val="both"/>
              <w:rPr>
                <w:rFonts w:ascii="Times New Roman" w:hAnsi="Times New Roman"/>
                <w:lang w:eastAsia="ar-SA"/>
              </w:rPr>
            </w:pPr>
            <w:r w:rsidRPr="00F07C00">
              <w:rPr>
                <w:rFonts w:ascii="Times New Roman" w:hAnsi="Times New Roman"/>
                <w:lang w:eastAsia="ar-SA"/>
              </w:rPr>
              <w:t xml:space="preserve"> 61089 б-р Ів. Каркача, 32 А – 4 000 м³;</w:t>
            </w:r>
          </w:p>
          <w:p w:rsidR="00620E2B" w:rsidRPr="00F07C00" w:rsidRDefault="00620E2B" w:rsidP="00C06CBC">
            <w:pPr>
              <w:suppressAutoHyphens/>
              <w:spacing w:line="216" w:lineRule="auto"/>
              <w:jc w:val="both"/>
              <w:rPr>
                <w:rFonts w:ascii="Times New Roman" w:hAnsi="Times New Roman"/>
                <w:lang w:eastAsia="ar-SA"/>
              </w:rPr>
            </w:pPr>
            <w:r w:rsidRPr="00F07C00">
              <w:rPr>
                <w:rFonts w:ascii="Times New Roman" w:hAnsi="Times New Roman"/>
                <w:lang w:eastAsia="ar-SA"/>
              </w:rPr>
              <w:t xml:space="preserve"> 61016 вул. Добродецького, 13– 2 000 м³;</w:t>
            </w:r>
          </w:p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  <w:lang w:eastAsia="ar-SA"/>
              </w:rPr>
              <w:t xml:space="preserve"> 61010 вул. Основ’янська, 17– 2 000 м³.</w:t>
            </w:r>
          </w:p>
        </w:tc>
      </w:tr>
      <w:tr w:rsidR="00620E2B" w:rsidRPr="00F07C00" w:rsidTr="00C06CBC">
        <w:trPr>
          <w:trHeight w:val="1591"/>
        </w:trPr>
        <w:tc>
          <w:tcPr>
            <w:tcW w:w="5916" w:type="dxa"/>
          </w:tcPr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  <w:b/>
              </w:rPr>
            </w:pPr>
          </w:p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 xml:space="preserve">Умови поставки Товару </w:t>
            </w:r>
          </w:p>
        </w:tc>
        <w:tc>
          <w:tcPr>
            <w:tcW w:w="9252" w:type="dxa"/>
            <w:vAlign w:val="center"/>
          </w:tcPr>
          <w:p w:rsidR="00620E2B" w:rsidRPr="00F07C00" w:rsidRDefault="00620E2B" w:rsidP="00C06CBC">
            <w:pPr>
              <w:spacing w:line="216" w:lineRule="auto"/>
              <w:ind w:firstLine="567"/>
              <w:jc w:val="both"/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 xml:space="preserve">Поставка Товару здійснюється </w:t>
            </w:r>
            <w:r w:rsidRPr="00F07C00">
              <w:rPr>
                <w:rFonts w:ascii="Times New Roman" w:hAnsi="Times New Roman"/>
                <w:color w:val="000000"/>
                <w:u w:val="single"/>
              </w:rPr>
              <w:t xml:space="preserve">окремими партіями </w:t>
            </w:r>
            <w:r w:rsidRPr="00F07C00">
              <w:rPr>
                <w:rFonts w:ascii="Times New Roman" w:hAnsi="Times New Roman"/>
              </w:rPr>
              <w:t xml:space="preserve">на адресу </w:t>
            </w:r>
            <w:r w:rsidRPr="00F07C00">
              <w:rPr>
                <w:rFonts w:ascii="Times New Roman" w:hAnsi="Times New Roman"/>
                <w:color w:val="000000"/>
              </w:rPr>
              <w:t>Замовника-ініціатора</w:t>
            </w:r>
            <w:r w:rsidRPr="00F07C00">
              <w:rPr>
                <w:rFonts w:ascii="Times New Roman" w:hAnsi="Times New Roman"/>
              </w:rPr>
              <w:t xml:space="preserve"> протягом 5 робочих днів з дня одержання Постачальником відповідної заявки від Замовника-ініціатора. </w:t>
            </w:r>
          </w:p>
          <w:p w:rsidR="00620E2B" w:rsidRPr="00F07C00" w:rsidRDefault="00620E2B" w:rsidP="00C06CBC">
            <w:pPr>
              <w:spacing w:line="216" w:lineRule="auto"/>
              <w:ind w:firstLine="567"/>
              <w:jc w:val="both"/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  <w:color w:val="000000"/>
              </w:rPr>
              <w:t xml:space="preserve">Доставка здійснюються за рахунок та силами Постачальника, витрати на доставку Товару та документів через служби доставки чи кур’єрські служби здійснюються за рахунок Постачальника, в тому числі інші витрати, пов’язані з постачанням Товару в цілому, податки, збори та інші обов’язкові платежі. </w:t>
            </w:r>
            <w:r w:rsidRPr="00F07C00">
              <w:rPr>
                <w:rFonts w:ascii="Times New Roman" w:hAnsi="Times New Roman"/>
              </w:rPr>
              <w:t xml:space="preserve"> </w:t>
            </w:r>
          </w:p>
        </w:tc>
      </w:tr>
      <w:tr w:rsidR="00620E2B" w:rsidRPr="00F07C00" w:rsidTr="00C06CBC">
        <w:trPr>
          <w:trHeight w:val="517"/>
        </w:trPr>
        <w:tc>
          <w:tcPr>
            <w:tcW w:w="5916" w:type="dxa"/>
          </w:tcPr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>Розмір мінімальної партії</w:t>
            </w:r>
            <w:r w:rsidRPr="00F07C00">
              <w:rPr>
                <w:rFonts w:ascii="Times New Roman" w:hAnsi="Times New Roman"/>
              </w:rPr>
              <w:t xml:space="preserve"> (</w:t>
            </w:r>
            <w:r w:rsidRPr="00F07C00">
              <w:rPr>
                <w:rFonts w:ascii="Times New Roman" w:hAnsi="Times New Roman"/>
                <w:b/>
              </w:rPr>
              <w:t>у кількісному, вартісному чи відсотковому виразі)</w:t>
            </w:r>
          </w:p>
        </w:tc>
        <w:tc>
          <w:tcPr>
            <w:tcW w:w="9252" w:type="dxa"/>
            <w:vAlign w:val="center"/>
          </w:tcPr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>Не менше 12 м</w:t>
            </w:r>
            <w:r w:rsidRPr="00F07C00">
              <w:rPr>
                <w:rFonts w:ascii="Times New Roman" w:hAnsi="Times New Roman"/>
                <w:vertAlign w:val="superscript"/>
              </w:rPr>
              <w:t>3</w:t>
            </w:r>
            <w:r w:rsidRPr="00F07C00">
              <w:rPr>
                <w:rFonts w:ascii="Times New Roman" w:hAnsi="Times New Roman"/>
              </w:rPr>
              <w:t>.</w:t>
            </w:r>
          </w:p>
        </w:tc>
      </w:tr>
      <w:tr w:rsidR="00620E2B" w:rsidRPr="00F07C00" w:rsidTr="00C06CBC">
        <w:trPr>
          <w:trHeight w:val="250"/>
        </w:trPr>
        <w:tc>
          <w:tcPr>
            <w:tcW w:w="5916" w:type="dxa"/>
          </w:tcPr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>Строк поставки</w:t>
            </w:r>
          </w:p>
        </w:tc>
        <w:tc>
          <w:tcPr>
            <w:tcW w:w="9252" w:type="dxa"/>
            <w:vAlign w:val="center"/>
          </w:tcPr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>до 15.10.2026 року</w:t>
            </w:r>
          </w:p>
        </w:tc>
      </w:tr>
      <w:tr w:rsidR="00620E2B" w:rsidRPr="00F07C00" w:rsidTr="00C06CBC">
        <w:trPr>
          <w:trHeight w:val="250"/>
        </w:trPr>
        <w:tc>
          <w:tcPr>
            <w:tcW w:w="5916" w:type="dxa"/>
          </w:tcPr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 xml:space="preserve">Строк дії договору </w:t>
            </w:r>
          </w:p>
        </w:tc>
        <w:tc>
          <w:tcPr>
            <w:tcW w:w="9252" w:type="dxa"/>
            <w:vAlign w:val="center"/>
          </w:tcPr>
          <w:p w:rsidR="00620E2B" w:rsidRPr="00F07C00" w:rsidRDefault="00620E2B" w:rsidP="00C06CBC">
            <w:pPr>
              <w:spacing w:line="216" w:lineRule="auto"/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</w:rPr>
              <w:t>до 31.12.2026 року</w:t>
            </w:r>
          </w:p>
        </w:tc>
      </w:tr>
      <w:tr w:rsidR="00620E2B" w:rsidRPr="00F07C00" w:rsidTr="00C06CBC">
        <w:trPr>
          <w:trHeight w:val="920"/>
        </w:trPr>
        <w:tc>
          <w:tcPr>
            <w:tcW w:w="5916" w:type="dxa"/>
          </w:tcPr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  <w:b/>
              </w:rPr>
            </w:pPr>
          </w:p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 xml:space="preserve">Спосіб оплати </w:t>
            </w:r>
          </w:p>
        </w:tc>
        <w:tc>
          <w:tcPr>
            <w:tcW w:w="9252" w:type="dxa"/>
            <w:vAlign w:val="center"/>
          </w:tcPr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  <w:color w:val="000000"/>
              </w:rPr>
            </w:pPr>
            <w:r w:rsidRPr="00F07C00">
              <w:rPr>
                <w:rFonts w:ascii="Times New Roman" w:hAnsi="Times New Roman"/>
                <w:color w:val="000000"/>
              </w:rPr>
              <w:t>Післяоплата.</w:t>
            </w:r>
          </w:p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</w:rPr>
            </w:pPr>
            <w:r w:rsidRPr="00F07C00">
              <w:rPr>
                <w:rFonts w:ascii="Times New Roman" w:hAnsi="Times New Roman"/>
                <w:color w:val="000000"/>
              </w:rPr>
              <w:t>Покупець здійснює оплату за Товар протягом 50 (п'ятидесяти) робочих днів після фактичного отримання Товару на підставі видаткової(их) накладної(их) та/або акта(ів) приймання-передачі Товару</w:t>
            </w:r>
            <w:r w:rsidRPr="00F07C00">
              <w:rPr>
                <w:rFonts w:ascii="Times New Roman" w:hAnsi="Times New Roman"/>
                <w:color w:val="000000"/>
                <w:spacing w:val="-2"/>
              </w:rPr>
              <w:t>, підписаної(их) уповноваженими представниками Сторін</w:t>
            </w:r>
            <w:r w:rsidRPr="00F07C00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620E2B" w:rsidRPr="00F07C00" w:rsidTr="00C06CBC">
        <w:trPr>
          <w:trHeight w:val="250"/>
        </w:trPr>
        <w:tc>
          <w:tcPr>
            <w:tcW w:w="5916" w:type="dxa"/>
          </w:tcPr>
          <w:p w:rsidR="00620E2B" w:rsidRPr="00F07C00" w:rsidRDefault="00620E2B" w:rsidP="00C06CBC">
            <w:pPr>
              <w:spacing w:line="216" w:lineRule="auto"/>
              <w:jc w:val="both"/>
              <w:rPr>
                <w:rFonts w:ascii="Times New Roman" w:hAnsi="Times New Roman"/>
                <w:b/>
              </w:rPr>
            </w:pPr>
            <w:r w:rsidRPr="00F07C00">
              <w:rPr>
                <w:rFonts w:ascii="Times New Roman" w:hAnsi="Times New Roman"/>
                <w:b/>
              </w:rPr>
              <w:t xml:space="preserve">Інші умови </w:t>
            </w:r>
          </w:p>
        </w:tc>
        <w:tc>
          <w:tcPr>
            <w:tcW w:w="9252" w:type="dxa"/>
          </w:tcPr>
          <w:p w:rsidR="00620E2B" w:rsidRPr="00F07C00" w:rsidRDefault="00620E2B" w:rsidP="00C06CBC">
            <w:pPr>
              <w:tabs>
                <w:tab w:val="left" w:pos="2835"/>
              </w:tabs>
              <w:spacing w:line="216" w:lineRule="auto"/>
              <w:ind w:firstLine="567"/>
              <w:jc w:val="both"/>
              <w:rPr>
                <w:rFonts w:ascii="Times New Roman" w:hAnsi="Times New Roman"/>
              </w:rPr>
            </w:pPr>
          </w:p>
        </w:tc>
      </w:tr>
    </w:tbl>
    <w:p w:rsidR="00B27598" w:rsidRDefault="00B27598" w:rsidP="00A2318F">
      <w:pPr>
        <w:spacing w:line="240" w:lineRule="auto"/>
        <w:jc w:val="center"/>
      </w:pPr>
    </w:p>
    <w:sectPr w:rsidR="00B27598" w:rsidSect="00F07C00">
      <w:pgSz w:w="16838" w:h="11906" w:orient="landscape"/>
      <w:pgMar w:top="426" w:right="568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090" w:rsidRDefault="00E71090" w:rsidP="007131FD">
      <w:pPr>
        <w:spacing w:after="0" w:line="240" w:lineRule="auto"/>
      </w:pPr>
      <w:r>
        <w:separator/>
      </w:r>
    </w:p>
  </w:endnote>
  <w:endnote w:type="continuationSeparator" w:id="0">
    <w:p w:rsidR="00E71090" w:rsidRDefault="00E71090" w:rsidP="00713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090" w:rsidRDefault="00E71090" w:rsidP="007131FD">
      <w:pPr>
        <w:spacing w:after="0" w:line="240" w:lineRule="auto"/>
      </w:pPr>
      <w:r>
        <w:separator/>
      </w:r>
    </w:p>
  </w:footnote>
  <w:footnote w:type="continuationSeparator" w:id="0">
    <w:p w:rsidR="00E71090" w:rsidRDefault="00E71090" w:rsidP="007131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0D"/>
    <w:rsid w:val="000356AA"/>
    <w:rsid w:val="000D5B87"/>
    <w:rsid w:val="00106FC2"/>
    <w:rsid w:val="00216B46"/>
    <w:rsid w:val="00242BE2"/>
    <w:rsid w:val="002A2086"/>
    <w:rsid w:val="00313B6E"/>
    <w:rsid w:val="00353C81"/>
    <w:rsid w:val="00393B74"/>
    <w:rsid w:val="003B0FC6"/>
    <w:rsid w:val="003F3F12"/>
    <w:rsid w:val="005C641E"/>
    <w:rsid w:val="005D0C92"/>
    <w:rsid w:val="00612D07"/>
    <w:rsid w:val="00620E2B"/>
    <w:rsid w:val="00636394"/>
    <w:rsid w:val="006463D1"/>
    <w:rsid w:val="00651FB1"/>
    <w:rsid w:val="0068300C"/>
    <w:rsid w:val="007131FD"/>
    <w:rsid w:val="00731DD0"/>
    <w:rsid w:val="007C1E96"/>
    <w:rsid w:val="00850030"/>
    <w:rsid w:val="008610B6"/>
    <w:rsid w:val="009C3102"/>
    <w:rsid w:val="009F6ED4"/>
    <w:rsid w:val="00A22DAB"/>
    <w:rsid w:val="00A2318F"/>
    <w:rsid w:val="00AB6E5F"/>
    <w:rsid w:val="00AD7D5B"/>
    <w:rsid w:val="00B05A7F"/>
    <w:rsid w:val="00B27598"/>
    <w:rsid w:val="00B34D0D"/>
    <w:rsid w:val="00BD13B7"/>
    <w:rsid w:val="00C10ABD"/>
    <w:rsid w:val="00C92D02"/>
    <w:rsid w:val="00CC37E7"/>
    <w:rsid w:val="00CE1C85"/>
    <w:rsid w:val="00D16A1A"/>
    <w:rsid w:val="00E60FA7"/>
    <w:rsid w:val="00E71090"/>
    <w:rsid w:val="00F07C00"/>
    <w:rsid w:val="00F9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7158DFA-6329-40E7-8B1E-97EDBCD7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41E"/>
    <w:rPr>
      <w:rFonts w:ascii="Calibri" w:eastAsia="Calibri" w:hAnsi="Calibri" w:cs="Times New Roman"/>
      <w:kern w:val="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C List 01,Текст таблицы,Number Bullets,Elenco Normale,Chapter10,название табл/рис,Список уровня 2,Bullet Number,Bullet 1,Use Case List Paragraph,lp1,List Paragraph1,lp11,List Paragraph11,EBRD List,заголовок 1.1,CA bullets,----,Литература"/>
    <w:basedOn w:val="a"/>
    <w:link w:val="a4"/>
    <w:uiPriority w:val="34"/>
    <w:qFormat/>
    <w:rsid w:val="00AB6E5F"/>
    <w:pPr>
      <w:ind w:left="720"/>
      <w:contextualSpacing/>
    </w:pPr>
  </w:style>
  <w:style w:type="character" w:customStyle="1" w:styleId="a4">
    <w:name w:val="Абзац списка Знак"/>
    <w:aliases w:val="AC List 01 Знак,Текст таблицы Знак,Number Bullets Знак,Elenco Normale Знак,Chapter10 Знак,название табл/рис Знак,Список уровня 2 Знак,Bullet Number Знак,Bullet 1 Знак,Use Case List Paragraph Знак,lp1 Знак,List Paragraph1 Знак,lp11 Знак"/>
    <w:link w:val="a3"/>
    <w:uiPriority w:val="34"/>
    <w:qFormat/>
    <w:locked/>
    <w:rsid w:val="00620E2B"/>
    <w:rPr>
      <w:rFonts w:ascii="Calibri" w:eastAsia="Calibri" w:hAnsi="Calibri" w:cs="Times New Roman"/>
      <w:kern w:val="2"/>
      <w:lang w:val="uk-UA"/>
    </w:rPr>
  </w:style>
  <w:style w:type="table" w:styleId="a5">
    <w:name w:val="Table Grid"/>
    <w:basedOn w:val="a1"/>
    <w:rsid w:val="00620E2B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qFormat/>
    <w:rsid w:val="00620E2B"/>
    <w:pPr>
      <w:widowControl w:val="0"/>
      <w:spacing w:after="0" w:line="240" w:lineRule="auto"/>
    </w:pPr>
    <w:rPr>
      <w:rFonts w:ascii="Calibri" w:eastAsia="Calibri" w:hAnsi="Calibri" w:cs="Times New Roman"/>
      <w:lang w:eastAsia="uk-UA"/>
    </w:rPr>
  </w:style>
  <w:style w:type="character" w:customStyle="1" w:styleId="a7">
    <w:name w:val="Без интервала Знак"/>
    <w:link w:val="a6"/>
    <w:qFormat/>
    <w:rsid w:val="00620E2B"/>
    <w:rPr>
      <w:rFonts w:ascii="Calibri" w:eastAsia="Calibri" w:hAnsi="Calibri" w:cs="Times New Roman"/>
      <w:lang w:eastAsia="uk-UA"/>
    </w:rPr>
  </w:style>
  <w:style w:type="paragraph" w:styleId="a8">
    <w:name w:val="header"/>
    <w:basedOn w:val="a"/>
    <w:link w:val="a9"/>
    <w:uiPriority w:val="99"/>
    <w:unhideWhenUsed/>
    <w:rsid w:val="00713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131FD"/>
    <w:rPr>
      <w:rFonts w:ascii="Calibri" w:eastAsia="Calibri" w:hAnsi="Calibri" w:cs="Times New Roman"/>
      <w:kern w:val="2"/>
      <w:lang w:val="uk-UA"/>
    </w:rPr>
  </w:style>
  <w:style w:type="paragraph" w:styleId="aa">
    <w:name w:val="footer"/>
    <w:basedOn w:val="a"/>
    <w:link w:val="ab"/>
    <w:uiPriority w:val="99"/>
    <w:unhideWhenUsed/>
    <w:rsid w:val="00713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131FD"/>
    <w:rPr>
      <w:rFonts w:ascii="Calibri" w:eastAsia="Calibri" w:hAnsi="Calibri" w:cs="Times New Roman"/>
      <w:kern w:val="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Kozyr-PC</dc:creator>
  <cp:keywords/>
  <dc:description/>
  <cp:lastModifiedBy>Kozyr-PC</cp:lastModifiedBy>
  <cp:revision>3</cp:revision>
  <dcterms:created xsi:type="dcterms:W3CDTF">2026-11-06T11:35:00Z</dcterms:created>
  <dcterms:modified xsi:type="dcterms:W3CDTF">2026-11-06T11:35:00Z</dcterms:modified>
</cp:coreProperties>
</file>