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57D8E" w14:textId="44DDE1D1" w:rsidR="00CB384C" w:rsidRDefault="00A032D2" w:rsidP="001567D6">
      <w:pPr>
        <w:jc w:val="center"/>
        <w:rPr>
          <w:rFonts w:ascii="Times New Roman" w:hAnsi="Times New Roman" w:cs="Times New Roman"/>
          <w:sz w:val="24"/>
          <w:szCs w:val="24"/>
          <w:lang w:val="uk-UA"/>
        </w:rPr>
      </w:pPr>
      <w:r w:rsidRPr="000B703F">
        <w:rPr>
          <w:rFonts w:ascii="Times New Roman" w:hAnsi="Times New Roman" w:cs="Times New Roman"/>
          <w:sz w:val="24"/>
          <w:szCs w:val="24"/>
          <w:lang w:val="uk-UA"/>
        </w:rPr>
        <w:t xml:space="preserve">ДОВІДКА ПРО </w:t>
      </w:r>
      <w:r w:rsidR="00133D1B">
        <w:rPr>
          <w:rFonts w:ascii="Times New Roman" w:hAnsi="Times New Roman" w:cs="Times New Roman"/>
          <w:sz w:val="24"/>
          <w:szCs w:val="24"/>
          <w:lang w:val="uk-UA"/>
        </w:rPr>
        <w:t>ГРОМАДСЬК</w:t>
      </w:r>
      <w:r w:rsidR="00BB3456">
        <w:rPr>
          <w:rFonts w:ascii="Times New Roman" w:hAnsi="Times New Roman" w:cs="Times New Roman"/>
          <w:sz w:val="24"/>
          <w:szCs w:val="24"/>
          <w:lang w:val="uk-UA"/>
        </w:rPr>
        <w:t>Е</w:t>
      </w:r>
      <w:r w:rsidR="00133D1B">
        <w:rPr>
          <w:rFonts w:ascii="Times New Roman" w:hAnsi="Times New Roman" w:cs="Times New Roman"/>
          <w:sz w:val="24"/>
          <w:szCs w:val="24"/>
          <w:lang w:val="uk-UA"/>
        </w:rPr>
        <w:t xml:space="preserve"> </w:t>
      </w:r>
      <w:r w:rsidR="00BB3456">
        <w:rPr>
          <w:rFonts w:ascii="Times New Roman" w:hAnsi="Times New Roman" w:cs="Times New Roman"/>
          <w:sz w:val="24"/>
          <w:szCs w:val="24"/>
          <w:lang w:val="uk-UA"/>
        </w:rPr>
        <w:t>ОБГОВОРЕННЯ</w:t>
      </w:r>
      <w:r w:rsidR="00133D1B">
        <w:rPr>
          <w:rFonts w:ascii="Times New Roman" w:hAnsi="Times New Roman" w:cs="Times New Roman"/>
          <w:sz w:val="24"/>
          <w:szCs w:val="24"/>
          <w:lang w:val="uk-UA"/>
        </w:rPr>
        <w:t xml:space="preserve"> ПРОЄКТУ ПРОГРАМИ ЕКОНОМІЧНОГО ТА СОЦІАЛЬНОГО РОЗВИТКУ М. ХАРКОВА НА 2023 РІК ТА ЗВІТУ ПРО СТРАТЕГІЧНУ ЕКОЛОГІЧНУ ОЦІНКУ ПРОГРАМИ ЕКОНОМІЧНОГО ТА СОЦІАЛЬНОГО РОЗВИТКУ М. ХАРКОВА НА 2023 РІК</w:t>
      </w:r>
    </w:p>
    <w:p w14:paraId="4A65E7CE" w14:textId="3F0CBB6F" w:rsidR="005B4456" w:rsidRPr="00C571EE" w:rsidRDefault="005B4456" w:rsidP="00165238">
      <w:pPr>
        <w:spacing w:after="0" w:line="240" w:lineRule="auto"/>
        <w:jc w:val="both"/>
        <w:rPr>
          <w:rFonts w:ascii="Times New Roman" w:hAnsi="Times New Roman" w:cs="Times New Roman"/>
          <w:bCs/>
          <w:i/>
          <w:sz w:val="24"/>
          <w:szCs w:val="28"/>
          <w:u w:val="single"/>
          <w:lang w:val="uk-UA"/>
        </w:rPr>
      </w:pPr>
      <w:r w:rsidRPr="00C571EE">
        <w:rPr>
          <w:rFonts w:ascii="Times New Roman" w:hAnsi="Times New Roman" w:cs="Times New Roman"/>
          <w:bCs/>
          <w:i/>
          <w:sz w:val="24"/>
          <w:szCs w:val="28"/>
          <w:u w:val="single"/>
          <w:lang w:val="uk-UA"/>
        </w:rPr>
        <w:t xml:space="preserve">1. Найменування органу </w:t>
      </w:r>
      <w:r w:rsidRPr="00C571EE">
        <w:rPr>
          <w:rFonts w:ascii="Times New Roman" w:hAnsi="Times New Roman" w:cs="Times New Roman"/>
          <w:i/>
          <w:sz w:val="24"/>
          <w:szCs w:val="28"/>
          <w:u w:val="single"/>
          <w:shd w:val="clear" w:color="auto" w:fill="FFFFFF"/>
          <w:lang w:val="uk-UA"/>
        </w:rPr>
        <w:t>місцевого самоврядування</w:t>
      </w:r>
      <w:r w:rsidRPr="00C571EE">
        <w:rPr>
          <w:rFonts w:ascii="Times New Roman" w:hAnsi="Times New Roman" w:cs="Times New Roman"/>
          <w:bCs/>
          <w:i/>
          <w:sz w:val="24"/>
          <w:szCs w:val="28"/>
          <w:u w:val="single"/>
          <w:lang w:val="uk-UA"/>
        </w:rPr>
        <w:t xml:space="preserve">, який проводив </w:t>
      </w:r>
      <w:r>
        <w:rPr>
          <w:rFonts w:ascii="Times New Roman" w:hAnsi="Times New Roman" w:cs="Times New Roman"/>
          <w:bCs/>
          <w:i/>
          <w:sz w:val="24"/>
          <w:szCs w:val="28"/>
          <w:u w:val="single"/>
          <w:lang w:val="uk-UA"/>
        </w:rPr>
        <w:t>громадське обговорення</w:t>
      </w:r>
    </w:p>
    <w:p w14:paraId="427A9C55" w14:textId="695CAA0D" w:rsidR="005B4456" w:rsidRPr="00165238" w:rsidRDefault="005B4456" w:rsidP="00165238">
      <w:pPr>
        <w:shd w:val="clear" w:color="auto" w:fill="FFFFFF"/>
        <w:spacing w:after="0" w:line="240" w:lineRule="auto"/>
        <w:ind w:firstLine="426"/>
        <w:jc w:val="both"/>
        <w:rPr>
          <w:rFonts w:ascii="Times New Roman" w:hAnsi="Times New Roman" w:cs="Times New Roman"/>
          <w:sz w:val="24"/>
          <w:szCs w:val="28"/>
          <w:lang w:val="uk-UA" w:eastAsia="ru-RU"/>
        </w:rPr>
      </w:pPr>
      <w:r w:rsidRPr="00C571EE">
        <w:rPr>
          <w:rFonts w:ascii="Times New Roman" w:hAnsi="Times New Roman" w:cs="Times New Roman"/>
          <w:sz w:val="24"/>
          <w:szCs w:val="28"/>
          <w:lang w:val="uk-UA" w:eastAsia="ru-RU"/>
        </w:rPr>
        <w:t>Департамент економіки та комунального майна Харківської міської ради</w:t>
      </w:r>
      <w:r w:rsidR="00165238">
        <w:rPr>
          <w:rFonts w:ascii="Times New Roman" w:hAnsi="Times New Roman" w:cs="Times New Roman"/>
          <w:sz w:val="24"/>
          <w:szCs w:val="28"/>
          <w:lang w:val="uk-UA" w:eastAsia="ru-RU"/>
        </w:rPr>
        <w:t>.</w:t>
      </w:r>
    </w:p>
    <w:p w14:paraId="50C01B40" w14:textId="77777777" w:rsidR="00165238" w:rsidRPr="00C571EE" w:rsidRDefault="00165238" w:rsidP="00165238">
      <w:pPr>
        <w:shd w:val="clear" w:color="auto" w:fill="FFFFFF"/>
        <w:spacing w:after="0" w:line="240" w:lineRule="auto"/>
        <w:ind w:firstLine="426"/>
        <w:jc w:val="both"/>
        <w:rPr>
          <w:rFonts w:ascii="Times New Roman" w:hAnsi="Times New Roman" w:cs="Times New Roman"/>
          <w:sz w:val="24"/>
          <w:szCs w:val="28"/>
          <w:lang w:val="uk-UA" w:eastAsia="ru-RU"/>
        </w:rPr>
      </w:pPr>
    </w:p>
    <w:p w14:paraId="5B143F6B" w14:textId="1C8684A0" w:rsidR="005B4456" w:rsidRPr="00C571EE" w:rsidRDefault="005B4456" w:rsidP="00165238">
      <w:pPr>
        <w:spacing w:after="0" w:line="240" w:lineRule="auto"/>
        <w:contextualSpacing/>
        <w:jc w:val="both"/>
        <w:rPr>
          <w:rFonts w:ascii="Times New Roman" w:hAnsi="Times New Roman" w:cs="Times New Roman"/>
          <w:bCs/>
          <w:i/>
          <w:sz w:val="24"/>
          <w:szCs w:val="28"/>
          <w:u w:val="single"/>
          <w:lang w:val="uk-UA"/>
        </w:rPr>
      </w:pPr>
      <w:r w:rsidRPr="00C571EE">
        <w:rPr>
          <w:rFonts w:ascii="Times New Roman" w:hAnsi="Times New Roman" w:cs="Times New Roman"/>
          <w:bCs/>
          <w:i/>
          <w:sz w:val="24"/>
          <w:szCs w:val="28"/>
          <w:u w:val="single"/>
          <w:lang w:val="uk-UA"/>
        </w:rPr>
        <w:t xml:space="preserve">2. Процедура проведення </w:t>
      </w:r>
      <w:r>
        <w:rPr>
          <w:rFonts w:ascii="Times New Roman" w:hAnsi="Times New Roman" w:cs="Times New Roman"/>
          <w:bCs/>
          <w:i/>
          <w:sz w:val="24"/>
          <w:szCs w:val="28"/>
          <w:u w:val="single"/>
          <w:lang w:val="uk-UA"/>
        </w:rPr>
        <w:t>громадського обговорення</w:t>
      </w:r>
    </w:p>
    <w:p w14:paraId="5B86F9CD" w14:textId="17F21B6C" w:rsidR="005B4456" w:rsidRPr="005B4456" w:rsidRDefault="005B4456" w:rsidP="005B4456">
      <w:pPr>
        <w:shd w:val="clear" w:color="auto" w:fill="FFFFFF"/>
        <w:spacing w:after="0" w:line="240" w:lineRule="auto"/>
        <w:ind w:firstLine="426"/>
        <w:jc w:val="both"/>
        <w:rPr>
          <w:rFonts w:ascii="Times New Roman" w:hAnsi="Times New Roman" w:cs="Times New Roman"/>
          <w:sz w:val="24"/>
          <w:szCs w:val="28"/>
          <w:lang w:val="uk-UA"/>
        </w:rPr>
      </w:pPr>
      <w:r w:rsidRPr="005B4456">
        <w:rPr>
          <w:rFonts w:ascii="Times New Roman" w:hAnsi="Times New Roman" w:cs="Times New Roman"/>
          <w:sz w:val="24"/>
          <w:szCs w:val="28"/>
          <w:lang w:val="uk-UA"/>
        </w:rPr>
        <w:t>З метою отримання та врахування пропозицій і зауважень громадськості Департаментом економіки та комунального майна Харківської міської ради 1</w:t>
      </w:r>
      <w:r>
        <w:rPr>
          <w:rFonts w:ascii="Times New Roman" w:hAnsi="Times New Roman" w:cs="Times New Roman"/>
          <w:sz w:val="24"/>
          <w:szCs w:val="28"/>
          <w:lang w:val="uk-UA"/>
        </w:rPr>
        <w:t>7</w:t>
      </w:r>
      <w:r w:rsidRPr="005B4456">
        <w:rPr>
          <w:rFonts w:ascii="Times New Roman" w:hAnsi="Times New Roman" w:cs="Times New Roman"/>
          <w:sz w:val="24"/>
          <w:szCs w:val="28"/>
          <w:lang w:val="uk-UA"/>
        </w:rPr>
        <w:t>.11.202</w:t>
      </w:r>
      <w:r>
        <w:rPr>
          <w:rFonts w:ascii="Times New Roman" w:hAnsi="Times New Roman" w:cs="Times New Roman"/>
          <w:sz w:val="24"/>
          <w:szCs w:val="28"/>
          <w:lang w:val="uk-UA"/>
        </w:rPr>
        <w:t>2</w:t>
      </w:r>
      <w:r w:rsidRPr="005B4456">
        <w:rPr>
          <w:rFonts w:ascii="Times New Roman" w:hAnsi="Times New Roman" w:cs="Times New Roman"/>
          <w:sz w:val="24"/>
          <w:szCs w:val="28"/>
          <w:lang w:val="uk-UA"/>
        </w:rPr>
        <w:t xml:space="preserve"> на офіційному </w:t>
      </w:r>
      <w:proofErr w:type="spellStart"/>
      <w:r w:rsidRPr="005B4456">
        <w:rPr>
          <w:rFonts w:ascii="Times New Roman" w:hAnsi="Times New Roman" w:cs="Times New Roman"/>
          <w:sz w:val="24"/>
          <w:szCs w:val="28"/>
          <w:lang w:val="uk-UA"/>
        </w:rPr>
        <w:t>вебсайті</w:t>
      </w:r>
      <w:proofErr w:type="spellEnd"/>
      <w:r w:rsidRPr="005B4456">
        <w:rPr>
          <w:rFonts w:ascii="Times New Roman" w:hAnsi="Times New Roman" w:cs="Times New Roman"/>
          <w:sz w:val="24"/>
          <w:szCs w:val="28"/>
          <w:lang w:val="uk-UA"/>
        </w:rPr>
        <w:t xml:space="preserve"> Харківської міської ради, міського голови, виконавчого комітету в розділі «Важливі документи» було опубліковано повідомлення про оприлюднення </w:t>
      </w:r>
      <w:proofErr w:type="spellStart"/>
      <w:r w:rsidRPr="005B4456">
        <w:rPr>
          <w:rFonts w:ascii="Times New Roman" w:hAnsi="Times New Roman" w:cs="Times New Roman"/>
          <w:sz w:val="24"/>
          <w:szCs w:val="28"/>
          <w:lang w:val="uk-UA"/>
        </w:rPr>
        <w:t>проєкту</w:t>
      </w:r>
      <w:proofErr w:type="spellEnd"/>
      <w:r w:rsidRPr="005B4456">
        <w:rPr>
          <w:rFonts w:ascii="Times New Roman" w:hAnsi="Times New Roman" w:cs="Times New Roman"/>
          <w:sz w:val="24"/>
          <w:szCs w:val="28"/>
          <w:lang w:val="uk-UA"/>
        </w:rPr>
        <w:t xml:space="preserve"> Програми економічного та соціального розвитку міста Харкова на 202</w:t>
      </w:r>
      <w:r>
        <w:rPr>
          <w:rFonts w:ascii="Times New Roman" w:hAnsi="Times New Roman" w:cs="Times New Roman"/>
          <w:sz w:val="24"/>
          <w:szCs w:val="28"/>
          <w:lang w:val="uk-UA"/>
        </w:rPr>
        <w:t>3</w:t>
      </w:r>
      <w:r w:rsidRPr="005B4456">
        <w:rPr>
          <w:rFonts w:ascii="Times New Roman" w:hAnsi="Times New Roman" w:cs="Times New Roman"/>
          <w:sz w:val="24"/>
          <w:szCs w:val="28"/>
          <w:lang w:val="uk-UA"/>
        </w:rPr>
        <w:t xml:space="preserve"> рік та Звіту про його стратегічну екологічну оцінку, </w:t>
      </w:r>
      <w:proofErr w:type="spellStart"/>
      <w:r w:rsidRPr="005B4456">
        <w:rPr>
          <w:rFonts w:ascii="Times New Roman" w:hAnsi="Times New Roman" w:cs="Times New Roman"/>
          <w:sz w:val="24"/>
          <w:szCs w:val="28"/>
          <w:lang w:val="uk-UA"/>
        </w:rPr>
        <w:t>проєкт</w:t>
      </w:r>
      <w:proofErr w:type="spellEnd"/>
      <w:r w:rsidRPr="005B4456">
        <w:rPr>
          <w:rFonts w:ascii="Times New Roman" w:hAnsi="Times New Roman" w:cs="Times New Roman"/>
          <w:sz w:val="24"/>
          <w:szCs w:val="28"/>
          <w:lang w:val="uk-UA"/>
        </w:rPr>
        <w:t xml:space="preserve"> вказаної Програми та відповідний Звіт.</w:t>
      </w:r>
    </w:p>
    <w:p w14:paraId="642A267B" w14:textId="020F919E" w:rsidR="005B4456" w:rsidRPr="005B4456" w:rsidRDefault="005B4456" w:rsidP="005B4456">
      <w:pPr>
        <w:shd w:val="clear" w:color="auto" w:fill="FFFFFF"/>
        <w:spacing w:after="0" w:line="240" w:lineRule="auto"/>
        <w:ind w:firstLine="426"/>
        <w:jc w:val="both"/>
        <w:rPr>
          <w:rFonts w:ascii="Times New Roman" w:hAnsi="Times New Roman" w:cs="Times New Roman"/>
          <w:sz w:val="24"/>
          <w:szCs w:val="28"/>
          <w:lang w:val="uk-UA"/>
        </w:rPr>
      </w:pPr>
      <w:r w:rsidRPr="005B4456">
        <w:rPr>
          <w:rFonts w:ascii="Times New Roman" w:hAnsi="Times New Roman" w:cs="Times New Roman"/>
          <w:sz w:val="24"/>
          <w:szCs w:val="28"/>
          <w:lang w:val="uk-UA"/>
        </w:rPr>
        <w:t>Повідомлення про оприлюднення 1</w:t>
      </w:r>
      <w:r>
        <w:rPr>
          <w:rFonts w:ascii="Times New Roman" w:hAnsi="Times New Roman" w:cs="Times New Roman"/>
          <w:sz w:val="24"/>
          <w:szCs w:val="28"/>
          <w:lang w:val="uk-UA"/>
        </w:rPr>
        <w:t>7</w:t>
      </w:r>
      <w:r w:rsidRPr="005B4456">
        <w:rPr>
          <w:rFonts w:ascii="Times New Roman" w:hAnsi="Times New Roman" w:cs="Times New Roman"/>
          <w:sz w:val="24"/>
          <w:szCs w:val="28"/>
          <w:lang w:val="uk-UA"/>
        </w:rPr>
        <w:t>.11.202</w:t>
      </w:r>
      <w:r>
        <w:rPr>
          <w:rFonts w:ascii="Times New Roman" w:hAnsi="Times New Roman" w:cs="Times New Roman"/>
          <w:sz w:val="24"/>
          <w:szCs w:val="28"/>
          <w:lang w:val="uk-UA"/>
        </w:rPr>
        <w:t>2</w:t>
      </w:r>
      <w:r w:rsidRPr="005B4456">
        <w:rPr>
          <w:rFonts w:ascii="Times New Roman" w:hAnsi="Times New Roman" w:cs="Times New Roman"/>
          <w:sz w:val="24"/>
          <w:szCs w:val="28"/>
          <w:lang w:val="uk-UA"/>
        </w:rPr>
        <w:t xml:space="preserve"> опубліковано також у газетах «Слобідський край» та «</w:t>
      </w:r>
      <w:proofErr w:type="spellStart"/>
      <w:r w:rsidRPr="005B4456">
        <w:rPr>
          <w:rFonts w:ascii="Times New Roman" w:hAnsi="Times New Roman" w:cs="Times New Roman"/>
          <w:sz w:val="24"/>
          <w:szCs w:val="28"/>
          <w:lang w:val="uk-UA"/>
        </w:rPr>
        <w:t>Харьковские</w:t>
      </w:r>
      <w:proofErr w:type="spellEnd"/>
      <w:r w:rsidRPr="005B4456">
        <w:rPr>
          <w:rFonts w:ascii="Times New Roman" w:hAnsi="Times New Roman" w:cs="Times New Roman"/>
          <w:sz w:val="24"/>
          <w:szCs w:val="28"/>
          <w:lang w:val="uk-UA"/>
        </w:rPr>
        <w:t xml:space="preserve"> </w:t>
      </w:r>
      <w:proofErr w:type="spellStart"/>
      <w:r w:rsidRPr="005B4456">
        <w:rPr>
          <w:rFonts w:ascii="Times New Roman" w:hAnsi="Times New Roman" w:cs="Times New Roman"/>
          <w:sz w:val="24"/>
          <w:szCs w:val="28"/>
          <w:lang w:val="uk-UA"/>
        </w:rPr>
        <w:t>известия</w:t>
      </w:r>
      <w:proofErr w:type="spellEnd"/>
      <w:r w:rsidRPr="005B4456">
        <w:rPr>
          <w:rFonts w:ascii="Times New Roman" w:hAnsi="Times New Roman" w:cs="Times New Roman"/>
          <w:sz w:val="24"/>
          <w:szCs w:val="28"/>
          <w:lang w:val="uk-UA"/>
        </w:rPr>
        <w:t xml:space="preserve">». </w:t>
      </w:r>
    </w:p>
    <w:p w14:paraId="401323EF" w14:textId="74849E4F" w:rsidR="005B4456" w:rsidRPr="005B4456" w:rsidRDefault="005B4456" w:rsidP="005B4456">
      <w:pPr>
        <w:shd w:val="clear" w:color="auto" w:fill="FFFFFF"/>
        <w:spacing w:after="0" w:line="240" w:lineRule="auto"/>
        <w:ind w:firstLine="426"/>
        <w:jc w:val="both"/>
        <w:rPr>
          <w:rFonts w:ascii="Times New Roman" w:hAnsi="Times New Roman" w:cs="Times New Roman"/>
          <w:sz w:val="24"/>
          <w:szCs w:val="28"/>
          <w:lang w:val="uk-UA"/>
        </w:rPr>
      </w:pPr>
      <w:r w:rsidRPr="005B4456">
        <w:rPr>
          <w:rFonts w:ascii="Times New Roman" w:hAnsi="Times New Roman" w:cs="Times New Roman"/>
          <w:sz w:val="24"/>
          <w:szCs w:val="28"/>
          <w:lang w:val="uk-UA"/>
        </w:rPr>
        <w:t xml:space="preserve">Відповідно до повідомлення строк здійснення процедури громадського обговорення становить 30 днів, спосіб участі громадськості – шляхом надання письмових зауважень і пропозицій до Департаменту економіки та комунального майна Харківської міської ради за </w:t>
      </w:r>
      <w:proofErr w:type="spellStart"/>
      <w:r w:rsidRPr="005B4456">
        <w:rPr>
          <w:rFonts w:ascii="Times New Roman" w:hAnsi="Times New Roman" w:cs="Times New Roman"/>
          <w:sz w:val="24"/>
          <w:szCs w:val="28"/>
          <w:lang w:val="uk-UA"/>
        </w:rPr>
        <w:t>адресою</w:t>
      </w:r>
      <w:proofErr w:type="spellEnd"/>
      <w:r w:rsidRPr="005B4456">
        <w:rPr>
          <w:rFonts w:ascii="Times New Roman" w:hAnsi="Times New Roman" w:cs="Times New Roman"/>
          <w:sz w:val="24"/>
          <w:szCs w:val="28"/>
          <w:lang w:val="uk-UA"/>
        </w:rPr>
        <w:t>: 61003, м. Харків, майдан Конституції, </w:t>
      </w:r>
      <w:r>
        <w:rPr>
          <w:rFonts w:ascii="Times New Roman" w:hAnsi="Times New Roman" w:cs="Times New Roman"/>
          <w:sz w:val="24"/>
          <w:szCs w:val="28"/>
          <w:lang w:val="uk-UA"/>
        </w:rPr>
        <w:t>16</w:t>
      </w:r>
      <w:r w:rsidRPr="005B4456">
        <w:rPr>
          <w:rFonts w:ascii="Times New Roman" w:hAnsi="Times New Roman" w:cs="Times New Roman"/>
          <w:sz w:val="24"/>
          <w:szCs w:val="28"/>
          <w:lang w:val="uk-UA"/>
        </w:rPr>
        <w:t>.</w:t>
      </w:r>
    </w:p>
    <w:p w14:paraId="38DEF7A5" w14:textId="77777777" w:rsidR="005B4456" w:rsidRPr="005B4456" w:rsidRDefault="005B4456" w:rsidP="005B4456">
      <w:pPr>
        <w:shd w:val="clear" w:color="auto" w:fill="FFFFFF"/>
        <w:spacing w:after="0" w:line="240" w:lineRule="auto"/>
        <w:jc w:val="both"/>
        <w:rPr>
          <w:rFonts w:ascii="Times New Roman" w:hAnsi="Times New Roman" w:cs="Times New Roman"/>
          <w:sz w:val="24"/>
          <w:szCs w:val="28"/>
          <w:lang w:val="uk-UA" w:eastAsia="ru-RU"/>
        </w:rPr>
      </w:pPr>
    </w:p>
    <w:p w14:paraId="5CCF5539" w14:textId="4250B085" w:rsidR="005B4456" w:rsidRPr="00C571EE" w:rsidRDefault="005B4456" w:rsidP="005B4456">
      <w:pPr>
        <w:contextualSpacing/>
        <w:jc w:val="both"/>
        <w:rPr>
          <w:rFonts w:ascii="Times New Roman" w:hAnsi="Times New Roman" w:cs="Times New Roman"/>
          <w:bCs/>
          <w:i/>
          <w:sz w:val="24"/>
          <w:szCs w:val="28"/>
          <w:u w:val="single"/>
          <w:lang w:val="uk-UA"/>
        </w:rPr>
      </w:pPr>
      <w:r w:rsidRPr="00C571EE">
        <w:rPr>
          <w:rFonts w:ascii="Times New Roman" w:hAnsi="Times New Roman" w:cs="Times New Roman"/>
          <w:bCs/>
          <w:i/>
          <w:sz w:val="24"/>
          <w:szCs w:val="28"/>
          <w:u w:val="single"/>
          <w:lang w:val="uk-UA"/>
        </w:rPr>
        <w:t xml:space="preserve">3. Період проведення </w:t>
      </w:r>
      <w:r>
        <w:rPr>
          <w:rFonts w:ascii="Times New Roman" w:hAnsi="Times New Roman" w:cs="Times New Roman"/>
          <w:bCs/>
          <w:i/>
          <w:sz w:val="24"/>
          <w:szCs w:val="28"/>
          <w:u w:val="single"/>
          <w:lang w:val="uk-UA"/>
        </w:rPr>
        <w:t>громадського обговорення</w:t>
      </w:r>
    </w:p>
    <w:p w14:paraId="19055535" w14:textId="71980023" w:rsidR="005B4456" w:rsidRPr="00C571EE" w:rsidRDefault="005B4456" w:rsidP="005B4456">
      <w:pPr>
        <w:spacing w:afterLines="160" w:after="384"/>
        <w:contextualSpacing/>
        <w:jc w:val="both"/>
        <w:rPr>
          <w:rFonts w:ascii="Times New Roman" w:hAnsi="Times New Roman" w:cs="Times New Roman"/>
          <w:sz w:val="24"/>
          <w:szCs w:val="28"/>
          <w:lang w:val="uk-UA"/>
        </w:rPr>
      </w:pPr>
      <w:r w:rsidRPr="00C571EE">
        <w:rPr>
          <w:rFonts w:ascii="Times New Roman" w:hAnsi="Times New Roman" w:cs="Times New Roman"/>
          <w:sz w:val="24"/>
          <w:szCs w:val="28"/>
          <w:lang w:val="uk-UA"/>
        </w:rPr>
        <w:t>З 1</w:t>
      </w:r>
      <w:r>
        <w:rPr>
          <w:rFonts w:ascii="Times New Roman" w:hAnsi="Times New Roman" w:cs="Times New Roman"/>
          <w:sz w:val="24"/>
          <w:szCs w:val="28"/>
          <w:lang w:val="uk-UA"/>
        </w:rPr>
        <w:t>7</w:t>
      </w:r>
      <w:r w:rsidRPr="00C571EE">
        <w:rPr>
          <w:rFonts w:ascii="Times New Roman" w:hAnsi="Times New Roman" w:cs="Times New Roman"/>
          <w:sz w:val="24"/>
          <w:szCs w:val="28"/>
          <w:lang w:val="uk-UA"/>
        </w:rPr>
        <w:t> листопада 2022 року по 16 грудня 2022 року</w:t>
      </w:r>
    </w:p>
    <w:p w14:paraId="7CA2A280" w14:textId="77777777" w:rsidR="005B4456" w:rsidRPr="000436A7" w:rsidRDefault="005B4456" w:rsidP="005B4456">
      <w:pPr>
        <w:spacing w:afterLines="160" w:after="384"/>
        <w:contextualSpacing/>
        <w:jc w:val="both"/>
        <w:rPr>
          <w:rFonts w:ascii="Times New Roman" w:hAnsi="Times New Roman" w:cs="Times New Roman"/>
          <w:szCs w:val="28"/>
          <w:lang w:val="uk-UA"/>
        </w:rPr>
      </w:pPr>
    </w:p>
    <w:p w14:paraId="0640F6F3" w14:textId="48F2730B" w:rsidR="005B4456" w:rsidRPr="00C571EE" w:rsidRDefault="005B4456" w:rsidP="005B4456">
      <w:pPr>
        <w:spacing w:afterLines="160" w:after="384"/>
        <w:contextualSpacing/>
        <w:jc w:val="both"/>
        <w:rPr>
          <w:rFonts w:ascii="Times New Roman" w:hAnsi="Times New Roman" w:cs="Times New Roman"/>
          <w:bCs/>
          <w:i/>
          <w:sz w:val="24"/>
          <w:szCs w:val="28"/>
          <w:u w:val="single"/>
          <w:lang w:val="uk-UA"/>
        </w:rPr>
      </w:pPr>
      <w:r w:rsidRPr="00C571EE">
        <w:rPr>
          <w:rFonts w:ascii="Times New Roman" w:hAnsi="Times New Roman" w:cs="Times New Roman"/>
          <w:bCs/>
          <w:i/>
          <w:sz w:val="24"/>
          <w:szCs w:val="28"/>
          <w:u w:val="single"/>
          <w:lang w:val="uk-UA"/>
        </w:rPr>
        <w:t>4. Результати проведен</w:t>
      </w:r>
      <w:r w:rsidR="000436A7">
        <w:rPr>
          <w:rFonts w:ascii="Times New Roman" w:hAnsi="Times New Roman" w:cs="Times New Roman"/>
          <w:bCs/>
          <w:i/>
          <w:sz w:val="24"/>
          <w:szCs w:val="28"/>
          <w:u w:val="single"/>
          <w:lang w:val="uk-UA"/>
        </w:rPr>
        <w:t>ого</w:t>
      </w:r>
      <w:r w:rsidRPr="00C571EE">
        <w:rPr>
          <w:rFonts w:ascii="Times New Roman" w:hAnsi="Times New Roman" w:cs="Times New Roman"/>
          <w:bCs/>
          <w:i/>
          <w:sz w:val="24"/>
          <w:szCs w:val="28"/>
          <w:u w:val="single"/>
          <w:lang w:val="uk-UA"/>
        </w:rPr>
        <w:t xml:space="preserve"> </w:t>
      </w:r>
      <w:r w:rsidR="000436A7">
        <w:rPr>
          <w:rFonts w:ascii="Times New Roman" w:hAnsi="Times New Roman" w:cs="Times New Roman"/>
          <w:bCs/>
          <w:i/>
          <w:sz w:val="24"/>
          <w:szCs w:val="28"/>
          <w:u w:val="single"/>
          <w:lang w:val="uk-UA"/>
        </w:rPr>
        <w:t>громадського обговорення</w:t>
      </w:r>
      <w:r w:rsidRPr="00C571EE">
        <w:rPr>
          <w:rFonts w:ascii="Times New Roman" w:hAnsi="Times New Roman" w:cs="Times New Roman"/>
          <w:bCs/>
          <w:i/>
          <w:sz w:val="24"/>
          <w:szCs w:val="28"/>
          <w:u w:val="single"/>
          <w:lang w:val="uk-UA"/>
        </w:rPr>
        <w:t xml:space="preserve"> </w:t>
      </w:r>
    </w:p>
    <w:tbl>
      <w:tblPr>
        <w:tblStyle w:val="a3"/>
        <w:tblW w:w="14738" w:type="dxa"/>
        <w:tblLook w:val="04A0" w:firstRow="1" w:lastRow="0" w:firstColumn="1" w:lastColumn="0" w:noHBand="0" w:noVBand="1"/>
      </w:tblPr>
      <w:tblGrid>
        <w:gridCol w:w="868"/>
        <w:gridCol w:w="2566"/>
        <w:gridCol w:w="1968"/>
        <w:gridCol w:w="3152"/>
        <w:gridCol w:w="2356"/>
        <w:gridCol w:w="3828"/>
      </w:tblGrid>
      <w:tr w:rsidR="00BB3456" w:rsidRPr="000B703F" w14:paraId="0E50CADF" w14:textId="77777777" w:rsidTr="004878CF">
        <w:trPr>
          <w:tblHeader/>
        </w:trPr>
        <w:tc>
          <w:tcPr>
            <w:tcW w:w="868" w:type="dxa"/>
          </w:tcPr>
          <w:p w14:paraId="378ED8FE" w14:textId="6FD5F4CD" w:rsidR="0042331D" w:rsidRPr="004878CF" w:rsidRDefault="0042331D" w:rsidP="001567D6">
            <w:pPr>
              <w:jc w:val="center"/>
              <w:rPr>
                <w:rFonts w:ascii="Times New Roman" w:hAnsi="Times New Roman" w:cs="Times New Roman"/>
                <w:sz w:val="24"/>
                <w:szCs w:val="24"/>
                <w:lang w:val="uk-UA"/>
              </w:rPr>
            </w:pPr>
            <w:r w:rsidRPr="004878CF">
              <w:rPr>
                <w:rFonts w:ascii="Times New Roman" w:hAnsi="Times New Roman" w:cs="Times New Roman"/>
                <w:sz w:val="24"/>
                <w:szCs w:val="24"/>
                <w:lang w:val="uk-UA"/>
              </w:rPr>
              <w:t>№ п/п</w:t>
            </w:r>
          </w:p>
        </w:tc>
        <w:tc>
          <w:tcPr>
            <w:tcW w:w="2566" w:type="dxa"/>
          </w:tcPr>
          <w:p w14:paraId="7E274FAD" w14:textId="427E9499" w:rsidR="0042331D" w:rsidRPr="004878CF" w:rsidRDefault="00BB3456" w:rsidP="001567D6">
            <w:pPr>
              <w:jc w:val="center"/>
              <w:rPr>
                <w:rFonts w:ascii="Times New Roman" w:hAnsi="Times New Roman" w:cs="Times New Roman"/>
                <w:sz w:val="24"/>
                <w:szCs w:val="24"/>
                <w:lang w:val="uk-UA"/>
              </w:rPr>
            </w:pPr>
            <w:r w:rsidRPr="004878CF">
              <w:rPr>
                <w:rFonts w:ascii="Times New Roman" w:hAnsi="Times New Roman" w:cs="Times New Roman"/>
                <w:sz w:val="24"/>
                <w:szCs w:val="24"/>
                <w:lang w:val="uk-UA"/>
              </w:rPr>
              <w:t>Автор зауваження/пропозиції (юридична або фізична особа)</w:t>
            </w:r>
          </w:p>
        </w:tc>
        <w:tc>
          <w:tcPr>
            <w:tcW w:w="1968" w:type="dxa"/>
          </w:tcPr>
          <w:p w14:paraId="4528A405" w14:textId="67BD4855" w:rsidR="0042331D" w:rsidRPr="004878CF" w:rsidRDefault="0042331D" w:rsidP="001567D6">
            <w:pPr>
              <w:jc w:val="center"/>
              <w:rPr>
                <w:rFonts w:ascii="Times New Roman" w:hAnsi="Times New Roman" w:cs="Times New Roman"/>
                <w:sz w:val="24"/>
                <w:szCs w:val="24"/>
                <w:lang w:val="uk-UA"/>
              </w:rPr>
            </w:pPr>
            <w:r w:rsidRPr="004878CF">
              <w:rPr>
                <w:rFonts w:ascii="Times New Roman" w:hAnsi="Times New Roman" w:cs="Times New Roman"/>
                <w:sz w:val="24"/>
                <w:szCs w:val="24"/>
                <w:lang w:val="uk-UA"/>
              </w:rPr>
              <w:t>Редакція частини проекту ДДП/звіту про СЕО, до якого висловлено зауваження (пропозиції)</w:t>
            </w:r>
          </w:p>
        </w:tc>
        <w:tc>
          <w:tcPr>
            <w:tcW w:w="3152" w:type="dxa"/>
          </w:tcPr>
          <w:p w14:paraId="43293D8A" w14:textId="3488488D" w:rsidR="0042331D" w:rsidRPr="004878CF" w:rsidRDefault="0042331D" w:rsidP="001567D6">
            <w:pPr>
              <w:jc w:val="center"/>
              <w:rPr>
                <w:rFonts w:ascii="Times New Roman" w:hAnsi="Times New Roman" w:cs="Times New Roman"/>
                <w:sz w:val="24"/>
                <w:szCs w:val="24"/>
                <w:lang w:val="uk-UA"/>
              </w:rPr>
            </w:pPr>
            <w:r w:rsidRPr="004878CF">
              <w:rPr>
                <w:rFonts w:ascii="Times New Roman" w:hAnsi="Times New Roman" w:cs="Times New Roman"/>
                <w:sz w:val="24"/>
                <w:szCs w:val="24"/>
                <w:lang w:val="uk-UA"/>
              </w:rPr>
              <w:t>Зауваження / пропозиція</w:t>
            </w:r>
          </w:p>
        </w:tc>
        <w:tc>
          <w:tcPr>
            <w:tcW w:w="2356" w:type="dxa"/>
          </w:tcPr>
          <w:p w14:paraId="202ABC4A" w14:textId="054E71DE" w:rsidR="0042331D" w:rsidRPr="004878CF" w:rsidRDefault="0042331D" w:rsidP="001567D6">
            <w:pPr>
              <w:jc w:val="center"/>
              <w:rPr>
                <w:rFonts w:ascii="Times New Roman" w:hAnsi="Times New Roman" w:cs="Times New Roman"/>
                <w:sz w:val="24"/>
                <w:szCs w:val="24"/>
              </w:rPr>
            </w:pPr>
            <w:r w:rsidRPr="004878CF">
              <w:rPr>
                <w:rFonts w:ascii="Times New Roman" w:hAnsi="Times New Roman" w:cs="Times New Roman"/>
                <w:sz w:val="24"/>
                <w:szCs w:val="24"/>
                <w:lang w:val="uk-UA"/>
              </w:rPr>
              <w:t xml:space="preserve">Спосіб врахування </w:t>
            </w:r>
          </w:p>
        </w:tc>
        <w:tc>
          <w:tcPr>
            <w:tcW w:w="3828" w:type="dxa"/>
          </w:tcPr>
          <w:p w14:paraId="22861E9A" w14:textId="1128A3F3" w:rsidR="0042331D" w:rsidRPr="004878CF" w:rsidRDefault="00F011DE" w:rsidP="001567D6">
            <w:pPr>
              <w:jc w:val="center"/>
              <w:rPr>
                <w:rFonts w:ascii="Times New Roman" w:hAnsi="Times New Roman" w:cs="Times New Roman"/>
                <w:sz w:val="24"/>
                <w:szCs w:val="24"/>
                <w:lang w:val="uk-UA"/>
              </w:rPr>
            </w:pPr>
            <w:r w:rsidRPr="004878CF">
              <w:rPr>
                <w:rFonts w:ascii="Times New Roman" w:hAnsi="Times New Roman" w:cs="Times New Roman"/>
                <w:sz w:val="24"/>
                <w:szCs w:val="24"/>
                <w:lang w:val="uk-UA"/>
              </w:rPr>
              <w:t>Обґрунтування</w:t>
            </w:r>
          </w:p>
        </w:tc>
      </w:tr>
      <w:tr w:rsidR="0042331D" w:rsidRPr="000B703F" w14:paraId="2C6F8240" w14:textId="77777777" w:rsidTr="004878CF">
        <w:trPr>
          <w:trHeight w:val="193"/>
        </w:trPr>
        <w:tc>
          <w:tcPr>
            <w:tcW w:w="14738" w:type="dxa"/>
            <w:gridSpan w:val="6"/>
          </w:tcPr>
          <w:p w14:paraId="28D91E63" w14:textId="0AB9FD9E" w:rsidR="001B17C5" w:rsidRPr="000B703F" w:rsidRDefault="004878CF" w:rsidP="004878CF">
            <w:pPr>
              <w:jc w:val="center"/>
              <w:rPr>
                <w:rFonts w:ascii="Times New Roman" w:hAnsi="Times New Roman" w:cs="Times New Roman"/>
                <w:sz w:val="24"/>
                <w:szCs w:val="24"/>
                <w:lang w:val="uk-UA"/>
              </w:rPr>
            </w:pPr>
            <w:r w:rsidRPr="00C571EE">
              <w:rPr>
                <w:rFonts w:ascii="Times New Roman" w:hAnsi="Times New Roman" w:cs="Times New Roman"/>
                <w:sz w:val="20"/>
                <w:szCs w:val="24"/>
                <w:lang w:val="uk-UA"/>
              </w:rPr>
              <w:t>ДО ПРО</w:t>
            </w:r>
            <w:r>
              <w:rPr>
                <w:rFonts w:ascii="Times New Roman" w:hAnsi="Times New Roman" w:cs="Times New Roman"/>
                <w:sz w:val="20"/>
                <w:szCs w:val="24"/>
                <w:lang w:val="uk-UA"/>
              </w:rPr>
              <w:t>Є</w:t>
            </w:r>
            <w:r w:rsidRPr="00C571EE">
              <w:rPr>
                <w:rFonts w:ascii="Times New Roman" w:hAnsi="Times New Roman" w:cs="Times New Roman"/>
                <w:sz w:val="20"/>
                <w:szCs w:val="24"/>
                <w:lang w:val="uk-UA"/>
              </w:rPr>
              <w:t>КТУ ПРОГРАМ</w:t>
            </w:r>
            <w:r>
              <w:rPr>
                <w:rFonts w:ascii="Times New Roman" w:hAnsi="Times New Roman" w:cs="Times New Roman"/>
                <w:sz w:val="20"/>
                <w:szCs w:val="24"/>
                <w:lang w:val="uk-UA"/>
              </w:rPr>
              <w:t>И</w:t>
            </w:r>
            <w:r w:rsidRPr="00C571EE">
              <w:rPr>
                <w:rFonts w:ascii="Times New Roman" w:hAnsi="Times New Roman" w:cs="Times New Roman"/>
                <w:sz w:val="20"/>
                <w:szCs w:val="24"/>
                <w:lang w:val="uk-UA"/>
              </w:rPr>
              <w:t xml:space="preserve"> ЕКОНОМІЧНОГО ТА СОЦІАЛЬНОГО РОЗВИТКУ М. ХАРКОВА НА 2023 РІК </w:t>
            </w:r>
          </w:p>
        </w:tc>
      </w:tr>
      <w:tr w:rsidR="00BB3456" w:rsidRPr="00106B61" w14:paraId="20D5933D" w14:textId="77777777" w:rsidTr="004878CF">
        <w:trPr>
          <w:trHeight w:val="603"/>
        </w:trPr>
        <w:tc>
          <w:tcPr>
            <w:tcW w:w="868" w:type="dxa"/>
          </w:tcPr>
          <w:p w14:paraId="127835D7" w14:textId="23691840" w:rsidR="0042331D" w:rsidRPr="000B703F" w:rsidRDefault="003823B9" w:rsidP="001567D6">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566" w:type="dxa"/>
          </w:tcPr>
          <w:p w14:paraId="28B6375F" w14:textId="5E284DE1" w:rsidR="0042331D" w:rsidRPr="00057857" w:rsidRDefault="00196045" w:rsidP="00057857">
            <w:pPr>
              <w:rPr>
                <w:rFonts w:ascii="Times New Roman" w:hAnsi="Times New Roman" w:cs="Times New Roman"/>
                <w:sz w:val="20"/>
                <w:szCs w:val="20"/>
                <w:lang w:val="uk-UA"/>
              </w:rPr>
            </w:pPr>
            <w:r w:rsidRPr="00057857">
              <w:rPr>
                <w:rFonts w:ascii="Times New Roman" w:hAnsi="Times New Roman" w:cs="Times New Roman"/>
                <w:sz w:val="20"/>
                <w:szCs w:val="20"/>
                <w:lang w:val="uk-UA"/>
              </w:rPr>
              <w:t>Державна установа «Харківський обласний центр контролю та профілактики хвороб Міністерства охорони здоров’я України» за дорученням Міністерства</w:t>
            </w:r>
            <w:r w:rsidR="0065510D" w:rsidRPr="00057857">
              <w:rPr>
                <w:rFonts w:ascii="Times New Roman" w:hAnsi="Times New Roman" w:cs="Times New Roman"/>
                <w:sz w:val="20"/>
                <w:szCs w:val="20"/>
                <w:lang w:val="uk-UA"/>
              </w:rPr>
              <w:t xml:space="preserve"> охорони </w:t>
            </w:r>
            <w:r w:rsidR="000B703F" w:rsidRPr="00057857">
              <w:rPr>
                <w:rFonts w:ascii="Times New Roman" w:hAnsi="Times New Roman" w:cs="Times New Roman"/>
                <w:sz w:val="20"/>
                <w:szCs w:val="20"/>
                <w:lang w:val="uk-UA"/>
              </w:rPr>
              <w:t>здоров’я</w:t>
            </w:r>
            <w:r w:rsidR="0065510D" w:rsidRPr="00057857">
              <w:rPr>
                <w:rFonts w:ascii="Times New Roman" w:hAnsi="Times New Roman" w:cs="Times New Roman"/>
                <w:sz w:val="20"/>
                <w:szCs w:val="20"/>
                <w:lang w:val="uk-UA"/>
              </w:rPr>
              <w:t xml:space="preserve"> України</w:t>
            </w:r>
          </w:p>
        </w:tc>
        <w:tc>
          <w:tcPr>
            <w:tcW w:w="1968" w:type="dxa"/>
          </w:tcPr>
          <w:p w14:paraId="71770F2D" w14:textId="028EECBB" w:rsidR="0042331D" w:rsidRPr="00057857" w:rsidRDefault="003823B9" w:rsidP="00057857">
            <w:pPr>
              <w:rPr>
                <w:rFonts w:ascii="Times New Roman" w:hAnsi="Times New Roman" w:cs="Times New Roman"/>
                <w:sz w:val="20"/>
                <w:szCs w:val="20"/>
                <w:lang w:val="uk-UA"/>
              </w:rPr>
            </w:pPr>
            <w:proofErr w:type="spellStart"/>
            <w:r w:rsidRPr="00057857">
              <w:rPr>
                <w:rFonts w:ascii="Times New Roman" w:hAnsi="Times New Roman" w:cs="Times New Roman"/>
                <w:sz w:val="20"/>
                <w:szCs w:val="20"/>
                <w:lang w:val="uk-UA"/>
              </w:rPr>
              <w:t>вцілому</w:t>
            </w:r>
            <w:proofErr w:type="spellEnd"/>
          </w:p>
        </w:tc>
        <w:tc>
          <w:tcPr>
            <w:tcW w:w="3152" w:type="dxa"/>
          </w:tcPr>
          <w:p w14:paraId="7F8E1F1D" w14:textId="06A0E6F1" w:rsidR="0042331D" w:rsidRPr="00057857" w:rsidRDefault="000A6EB6" w:rsidP="00057857">
            <w:pPr>
              <w:rPr>
                <w:rFonts w:ascii="Times New Roman" w:hAnsi="Times New Roman" w:cs="Times New Roman"/>
                <w:sz w:val="20"/>
                <w:szCs w:val="20"/>
                <w:lang w:val="uk-UA"/>
              </w:rPr>
            </w:pPr>
            <w:r w:rsidRPr="00057857">
              <w:rPr>
                <w:rFonts w:ascii="Times New Roman" w:hAnsi="Times New Roman" w:cs="Times New Roman"/>
                <w:spacing w:val="-2"/>
                <w:sz w:val="20"/>
                <w:szCs w:val="20"/>
                <w:lang w:val="uk-UA"/>
              </w:rPr>
              <w:t>Врахувати вимоги п.</w:t>
            </w:r>
            <w:r w:rsidRPr="00057857">
              <w:rPr>
                <w:rFonts w:ascii="Times New Roman" w:hAnsi="Times New Roman" w:cs="Times New Roman"/>
                <w:spacing w:val="-2"/>
                <w:sz w:val="20"/>
                <w:szCs w:val="20"/>
              </w:rPr>
              <w:t> </w:t>
            </w:r>
            <w:r w:rsidRPr="00057857">
              <w:rPr>
                <w:rFonts w:ascii="Times New Roman" w:hAnsi="Times New Roman" w:cs="Times New Roman"/>
                <w:spacing w:val="-2"/>
                <w:sz w:val="20"/>
                <w:szCs w:val="20"/>
                <w:lang w:val="uk-UA"/>
              </w:rPr>
              <w:t>7.2. Державних санітарних правил планування та забудови населених пунктів, затверджених наказом МОЗ України від 19.06.1996 №</w:t>
            </w:r>
            <w:r w:rsidRPr="00057857">
              <w:rPr>
                <w:rFonts w:ascii="Times New Roman" w:hAnsi="Times New Roman" w:cs="Times New Roman"/>
                <w:spacing w:val="-2"/>
                <w:sz w:val="20"/>
                <w:szCs w:val="20"/>
              </w:rPr>
              <w:t> </w:t>
            </w:r>
            <w:r w:rsidRPr="00057857">
              <w:rPr>
                <w:rFonts w:ascii="Times New Roman" w:hAnsi="Times New Roman" w:cs="Times New Roman"/>
                <w:spacing w:val="-2"/>
                <w:sz w:val="20"/>
                <w:szCs w:val="20"/>
                <w:lang w:val="uk-UA"/>
              </w:rPr>
              <w:t>173, щодо організації очищення поверхневих (зливових) вод</w:t>
            </w:r>
          </w:p>
        </w:tc>
        <w:tc>
          <w:tcPr>
            <w:tcW w:w="2356" w:type="dxa"/>
          </w:tcPr>
          <w:p w14:paraId="0A4C9FCA" w14:textId="5834D638" w:rsidR="0042331D" w:rsidRPr="00057857" w:rsidRDefault="00BD14F8" w:rsidP="00057857">
            <w:pPr>
              <w:rPr>
                <w:rFonts w:ascii="Times New Roman" w:hAnsi="Times New Roman" w:cs="Times New Roman"/>
                <w:sz w:val="20"/>
                <w:szCs w:val="20"/>
                <w:lang w:val="uk-UA"/>
              </w:rPr>
            </w:pPr>
            <w:r>
              <w:rPr>
                <w:rFonts w:ascii="Times New Roman" w:hAnsi="Times New Roman" w:cs="Times New Roman"/>
                <w:sz w:val="20"/>
                <w:szCs w:val="20"/>
                <w:lang w:val="uk-UA"/>
              </w:rPr>
              <w:t>В</w:t>
            </w:r>
            <w:r w:rsidR="004F6F6A" w:rsidRPr="00057857">
              <w:rPr>
                <w:rFonts w:ascii="Times New Roman" w:hAnsi="Times New Roman" w:cs="Times New Roman"/>
                <w:sz w:val="20"/>
                <w:szCs w:val="20"/>
                <w:lang w:val="uk-UA"/>
              </w:rPr>
              <w:t>раховано</w:t>
            </w:r>
            <w:r w:rsidR="0078775F" w:rsidRPr="00057857">
              <w:rPr>
                <w:rFonts w:ascii="Times New Roman" w:hAnsi="Times New Roman" w:cs="Times New Roman"/>
                <w:sz w:val="20"/>
                <w:szCs w:val="20"/>
                <w:lang w:val="uk-UA"/>
              </w:rPr>
              <w:t xml:space="preserve"> повністю</w:t>
            </w:r>
            <w:r w:rsidR="003823B9" w:rsidRPr="00057857">
              <w:rPr>
                <w:rFonts w:ascii="Times New Roman" w:hAnsi="Times New Roman" w:cs="Times New Roman"/>
                <w:sz w:val="20"/>
                <w:szCs w:val="20"/>
                <w:lang w:val="uk-UA"/>
              </w:rPr>
              <w:t xml:space="preserve"> </w:t>
            </w:r>
            <w:r w:rsidR="00FC72C5" w:rsidRPr="00057857">
              <w:rPr>
                <w:rFonts w:ascii="Times New Roman" w:hAnsi="Times New Roman" w:cs="Times New Roman"/>
                <w:sz w:val="20"/>
                <w:szCs w:val="20"/>
                <w:lang w:val="uk-UA"/>
              </w:rPr>
              <w:t xml:space="preserve">у </w:t>
            </w:r>
            <w:r w:rsidR="003823B9" w:rsidRPr="00057857">
              <w:rPr>
                <w:rFonts w:ascii="Times New Roman" w:hAnsi="Times New Roman" w:cs="Times New Roman"/>
                <w:sz w:val="20"/>
                <w:szCs w:val="20"/>
                <w:lang w:val="uk-UA"/>
              </w:rPr>
              <w:t>П. 1 заходів Програми охорони навколишнього природного середовища м. Харкова на 2021–2030 роки</w:t>
            </w:r>
            <w:r w:rsidR="0078775F" w:rsidRPr="00057857">
              <w:rPr>
                <w:rFonts w:ascii="Times New Roman" w:hAnsi="Times New Roman" w:cs="Times New Roman"/>
                <w:sz w:val="20"/>
                <w:szCs w:val="20"/>
                <w:lang w:val="uk-UA"/>
              </w:rPr>
              <w:t xml:space="preserve">. </w:t>
            </w:r>
          </w:p>
        </w:tc>
        <w:tc>
          <w:tcPr>
            <w:tcW w:w="3828" w:type="dxa"/>
          </w:tcPr>
          <w:p w14:paraId="389AAC6D" w14:textId="583F8DC3" w:rsidR="0042331D" w:rsidRPr="00BB3456" w:rsidRDefault="00FC72C5" w:rsidP="001567D6">
            <w:pPr>
              <w:jc w:val="center"/>
              <w:rPr>
                <w:rFonts w:ascii="Times New Roman" w:hAnsi="Times New Roman" w:cs="Times New Roman"/>
                <w:sz w:val="20"/>
                <w:szCs w:val="24"/>
                <w:lang w:val="uk-UA"/>
              </w:rPr>
            </w:pPr>
            <w:r w:rsidRPr="00BB3456">
              <w:rPr>
                <w:rFonts w:ascii="Times New Roman" w:hAnsi="Times New Roman" w:cs="Times New Roman"/>
                <w:sz w:val="20"/>
                <w:szCs w:val="24"/>
                <w:lang w:val="uk-UA"/>
              </w:rPr>
              <w:t>Програма економічного та соціального розвитку м. Харкова на 2023 рік сформована на базі міських галузевих програм, однією з яких є Програма охорони навколишнього природного середовища м. Харкова на 2021</w:t>
            </w:r>
            <w:r w:rsidRPr="00BB3456">
              <w:rPr>
                <w:rFonts w:ascii="Times New Roman" w:hAnsi="Times New Roman"/>
                <w:sz w:val="20"/>
                <w:szCs w:val="24"/>
                <w:lang w:val="uk-UA"/>
              </w:rPr>
              <w:t>–2030 роки, якою передбачені відповідні заходи</w:t>
            </w:r>
            <w:r w:rsidR="002926E7" w:rsidRPr="00BB3456">
              <w:rPr>
                <w:rFonts w:ascii="Times New Roman" w:hAnsi="Times New Roman"/>
                <w:sz w:val="20"/>
                <w:szCs w:val="24"/>
                <w:lang w:val="uk-UA"/>
              </w:rPr>
              <w:t xml:space="preserve"> у період до 2030</w:t>
            </w:r>
            <w:r w:rsidRPr="00BB3456">
              <w:rPr>
                <w:rFonts w:ascii="Times New Roman" w:hAnsi="Times New Roman"/>
                <w:sz w:val="20"/>
                <w:szCs w:val="24"/>
                <w:lang w:val="uk-UA"/>
              </w:rPr>
              <w:t>. У зв’язку з</w:t>
            </w:r>
            <w:r w:rsidR="002926E7" w:rsidRPr="00BB3456">
              <w:rPr>
                <w:rFonts w:ascii="Times New Roman" w:hAnsi="Times New Roman"/>
                <w:sz w:val="20"/>
                <w:szCs w:val="24"/>
                <w:lang w:val="uk-UA"/>
              </w:rPr>
              <w:t xml:space="preserve"> викладеним вище </w:t>
            </w:r>
            <w:r w:rsidRPr="00BB3456">
              <w:rPr>
                <w:rFonts w:ascii="Times New Roman" w:hAnsi="Times New Roman"/>
                <w:sz w:val="20"/>
                <w:szCs w:val="24"/>
                <w:lang w:val="uk-UA"/>
              </w:rPr>
              <w:t xml:space="preserve">відсутня потреба для включення </w:t>
            </w:r>
            <w:r w:rsidR="002926E7" w:rsidRPr="00BB3456">
              <w:rPr>
                <w:rFonts w:ascii="Times New Roman" w:hAnsi="Times New Roman"/>
                <w:sz w:val="20"/>
                <w:szCs w:val="24"/>
                <w:lang w:val="uk-UA"/>
              </w:rPr>
              <w:lastRenderedPageBreak/>
              <w:t xml:space="preserve">запропонованих заходів </w:t>
            </w:r>
            <w:r w:rsidRPr="00BB3456">
              <w:rPr>
                <w:rFonts w:ascii="Times New Roman" w:hAnsi="Times New Roman"/>
                <w:sz w:val="20"/>
                <w:szCs w:val="24"/>
                <w:lang w:val="uk-UA"/>
              </w:rPr>
              <w:t>в даний документ ДДТ</w:t>
            </w:r>
          </w:p>
        </w:tc>
      </w:tr>
      <w:tr w:rsidR="00BB3456" w:rsidRPr="008066B2" w14:paraId="6E979F6E" w14:textId="77777777" w:rsidTr="004878CF">
        <w:tc>
          <w:tcPr>
            <w:tcW w:w="868" w:type="dxa"/>
          </w:tcPr>
          <w:p w14:paraId="3C7E4322" w14:textId="1219B5F7" w:rsidR="002926E7" w:rsidRPr="000B703F" w:rsidRDefault="002926E7" w:rsidP="002926E7">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2566" w:type="dxa"/>
          </w:tcPr>
          <w:p w14:paraId="52E23D20" w14:textId="625813EE" w:rsidR="002926E7" w:rsidRPr="00057857" w:rsidRDefault="002926E7" w:rsidP="00057857">
            <w:pPr>
              <w:rPr>
                <w:rFonts w:ascii="Times New Roman" w:hAnsi="Times New Roman" w:cs="Times New Roman"/>
                <w:sz w:val="20"/>
                <w:szCs w:val="20"/>
                <w:lang w:val="uk-UA"/>
              </w:rPr>
            </w:pPr>
            <w:r w:rsidRPr="00057857">
              <w:rPr>
                <w:rFonts w:ascii="Times New Roman" w:hAnsi="Times New Roman" w:cs="Times New Roman"/>
                <w:sz w:val="20"/>
                <w:szCs w:val="20"/>
                <w:lang w:val="uk-UA"/>
              </w:rPr>
              <w:t>Державна установа «Харківський обласний центр контролю та профілактики хвороб Міністерства охорони здоров’я України» за дорученням Міністерства охорони здоров’я України</w:t>
            </w:r>
          </w:p>
        </w:tc>
        <w:tc>
          <w:tcPr>
            <w:tcW w:w="1968" w:type="dxa"/>
          </w:tcPr>
          <w:p w14:paraId="4C4FE34B" w14:textId="6CCF63D6" w:rsidR="002926E7" w:rsidRPr="00057857" w:rsidRDefault="002926E7" w:rsidP="00057857">
            <w:pPr>
              <w:rPr>
                <w:rFonts w:ascii="Times New Roman" w:hAnsi="Times New Roman" w:cs="Times New Roman"/>
                <w:sz w:val="20"/>
                <w:szCs w:val="20"/>
                <w:lang w:val="uk-UA"/>
              </w:rPr>
            </w:pPr>
            <w:proofErr w:type="spellStart"/>
            <w:r w:rsidRPr="00057857">
              <w:rPr>
                <w:rFonts w:ascii="Times New Roman" w:hAnsi="Times New Roman" w:cs="Times New Roman"/>
                <w:sz w:val="20"/>
                <w:szCs w:val="20"/>
                <w:lang w:val="uk-UA"/>
              </w:rPr>
              <w:t>вцілому</w:t>
            </w:r>
            <w:proofErr w:type="spellEnd"/>
          </w:p>
        </w:tc>
        <w:tc>
          <w:tcPr>
            <w:tcW w:w="3152" w:type="dxa"/>
          </w:tcPr>
          <w:p w14:paraId="2FCF98F3" w14:textId="5941FEED" w:rsidR="002926E7" w:rsidRPr="00057857" w:rsidRDefault="002926E7" w:rsidP="00057857">
            <w:pPr>
              <w:rPr>
                <w:rFonts w:ascii="Times New Roman" w:hAnsi="Times New Roman" w:cs="Times New Roman"/>
                <w:sz w:val="20"/>
                <w:szCs w:val="20"/>
                <w:lang w:val="uk-UA"/>
              </w:rPr>
            </w:pPr>
            <w:r w:rsidRPr="00057857">
              <w:rPr>
                <w:rFonts w:ascii="Times New Roman" w:hAnsi="Times New Roman" w:cs="Times New Roman"/>
                <w:sz w:val="20"/>
                <w:szCs w:val="20"/>
                <w:lang w:val="uk-UA"/>
              </w:rPr>
              <w:t xml:space="preserve">Передбачити подальше проведення робіт по розчищенню </w:t>
            </w:r>
            <w:proofErr w:type="spellStart"/>
            <w:r w:rsidRPr="00057857">
              <w:rPr>
                <w:rFonts w:ascii="Times New Roman" w:hAnsi="Times New Roman" w:cs="Times New Roman"/>
                <w:sz w:val="20"/>
                <w:szCs w:val="20"/>
                <w:lang w:val="uk-UA"/>
              </w:rPr>
              <w:t>русел</w:t>
            </w:r>
            <w:proofErr w:type="spellEnd"/>
            <w:r w:rsidRPr="00057857">
              <w:rPr>
                <w:rFonts w:ascii="Times New Roman" w:hAnsi="Times New Roman" w:cs="Times New Roman"/>
                <w:sz w:val="20"/>
                <w:szCs w:val="20"/>
                <w:lang w:val="uk-UA"/>
              </w:rPr>
              <w:t xml:space="preserve"> річок, де винос піску майже перекриває їх та призводить до заростання </w:t>
            </w:r>
            <w:proofErr w:type="spellStart"/>
            <w:r w:rsidRPr="00057857">
              <w:rPr>
                <w:rFonts w:ascii="Times New Roman" w:hAnsi="Times New Roman" w:cs="Times New Roman"/>
                <w:sz w:val="20"/>
                <w:szCs w:val="20"/>
                <w:lang w:val="uk-UA"/>
              </w:rPr>
              <w:t>русел</w:t>
            </w:r>
            <w:proofErr w:type="spellEnd"/>
            <w:r w:rsidRPr="00057857">
              <w:rPr>
                <w:rFonts w:ascii="Times New Roman" w:hAnsi="Times New Roman" w:cs="Times New Roman"/>
                <w:sz w:val="20"/>
                <w:szCs w:val="20"/>
                <w:lang w:val="uk-UA"/>
              </w:rPr>
              <w:t xml:space="preserve"> вологолюбною рослинністю, яка створює сприятливі умови для розмноження хвороботворних бактерій</w:t>
            </w:r>
          </w:p>
        </w:tc>
        <w:tc>
          <w:tcPr>
            <w:tcW w:w="2356" w:type="dxa"/>
          </w:tcPr>
          <w:p w14:paraId="4A2B80E9" w14:textId="0AD79671" w:rsidR="002926E7" w:rsidRPr="00057857" w:rsidRDefault="00BD14F8" w:rsidP="00057857">
            <w:pPr>
              <w:rPr>
                <w:rFonts w:ascii="Times New Roman" w:hAnsi="Times New Roman" w:cs="Times New Roman"/>
                <w:sz w:val="20"/>
                <w:szCs w:val="20"/>
                <w:lang w:val="uk-UA"/>
              </w:rPr>
            </w:pPr>
            <w:r>
              <w:rPr>
                <w:rFonts w:ascii="Times New Roman" w:hAnsi="Times New Roman" w:cs="Times New Roman"/>
                <w:sz w:val="20"/>
                <w:szCs w:val="20"/>
                <w:lang w:val="uk-UA"/>
              </w:rPr>
              <w:t>В</w:t>
            </w:r>
            <w:bookmarkStart w:id="0" w:name="_GoBack"/>
            <w:bookmarkEnd w:id="0"/>
            <w:r w:rsidR="0078775F" w:rsidRPr="00057857">
              <w:rPr>
                <w:rFonts w:ascii="Times New Roman" w:hAnsi="Times New Roman" w:cs="Times New Roman"/>
                <w:sz w:val="20"/>
                <w:szCs w:val="20"/>
                <w:lang w:val="uk-UA"/>
              </w:rPr>
              <w:t xml:space="preserve">раховано повністю </w:t>
            </w:r>
            <w:r w:rsidR="002926E7" w:rsidRPr="00057857">
              <w:rPr>
                <w:rFonts w:ascii="Times New Roman" w:hAnsi="Times New Roman" w:cs="Times New Roman"/>
                <w:sz w:val="20"/>
                <w:szCs w:val="20"/>
                <w:lang w:val="uk-UA"/>
              </w:rPr>
              <w:t>в розділі 8 «Очікувані результати реалізації заходів Програми» в Програмі охорони навколишнього природного середовища м. Харкова на 2021–2030 роки.</w:t>
            </w:r>
          </w:p>
        </w:tc>
        <w:tc>
          <w:tcPr>
            <w:tcW w:w="3828" w:type="dxa"/>
          </w:tcPr>
          <w:p w14:paraId="01FD544C" w14:textId="55710884" w:rsidR="002926E7" w:rsidRPr="00BB3456" w:rsidRDefault="002926E7" w:rsidP="002926E7">
            <w:pPr>
              <w:jc w:val="center"/>
              <w:rPr>
                <w:rFonts w:ascii="Times New Roman" w:hAnsi="Times New Roman" w:cs="Times New Roman"/>
                <w:sz w:val="20"/>
                <w:szCs w:val="24"/>
                <w:lang w:val="uk-UA"/>
              </w:rPr>
            </w:pPr>
            <w:r w:rsidRPr="00BB3456">
              <w:rPr>
                <w:rFonts w:ascii="Times New Roman" w:hAnsi="Times New Roman" w:cs="Times New Roman"/>
                <w:sz w:val="20"/>
                <w:szCs w:val="24"/>
                <w:lang w:val="uk-UA"/>
              </w:rPr>
              <w:t>Програма економічного та соціального розвитку м. Харкова на 2023 рік сформована на базі міських галузевих програм, однією з яких є Програма охорони навколишнього природного середовища м. Харкова на 2021</w:t>
            </w:r>
            <w:r w:rsidRPr="00BB3456">
              <w:rPr>
                <w:rFonts w:ascii="Times New Roman" w:hAnsi="Times New Roman"/>
                <w:sz w:val="20"/>
                <w:szCs w:val="24"/>
                <w:lang w:val="uk-UA"/>
              </w:rPr>
              <w:t>–2030 роки, якою передбачені відповідні заходи у період до 2030. У зв’язку з викладеним вище відсутня потреба для включення запропонованих заходів в даний документ ДДТ</w:t>
            </w:r>
          </w:p>
        </w:tc>
      </w:tr>
      <w:tr w:rsidR="002926E7" w:rsidRPr="000B703F" w14:paraId="5B28990D" w14:textId="77777777" w:rsidTr="00133D1B">
        <w:trPr>
          <w:trHeight w:val="369"/>
        </w:trPr>
        <w:tc>
          <w:tcPr>
            <w:tcW w:w="14738" w:type="dxa"/>
            <w:gridSpan w:val="6"/>
          </w:tcPr>
          <w:p w14:paraId="4AEC027F" w14:textId="347CAC12" w:rsidR="002926E7" w:rsidRPr="00057857" w:rsidRDefault="002926E7" w:rsidP="00057857">
            <w:pPr>
              <w:jc w:val="center"/>
              <w:rPr>
                <w:rFonts w:ascii="Times New Roman" w:hAnsi="Times New Roman" w:cs="Times New Roman"/>
                <w:sz w:val="24"/>
                <w:szCs w:val="20"/>
                <w:lang w:val="uk-UA"/>
              </w:rPr>
            </w:pPr>
            <w:r w:rsidRPr="00057857">
              <w:rPr>
                <w:rFonts w:ascii="Times New Roman" w:hAnsi="Times New Roman" w:cs="Times New Roman"/>
                <w:sz w:val="24"/>
                <w:szCs w:val="20"/>
                <w:lang w:val="uk-UA"/>
              </w:rPr>
              <w:t>ДО ЗВІТУ ПРО СЕО</w:t>
            </w:r>
          </w:p>
        </w:tc>
      </w:tr>
      <w:tr w:rsidR="00BB3456" w:rsidRPr="00662EB7" w14:paraId="3E9C60A6" w14:textId="77777777" w:rsidTr="004878CF">
        <w:tc>
          <w:tcPr>
            <w:tcW w:w="868" w:type="dxa"/>
          </w:tcPr>
          <w:p w14:paraId="29D5F205" w14:textId="1791ACC7" w:rsidR="00065AAA" w:rsidRPr="000B703F" w:rsidRDefault="00065AAA" w:rsidP="00065AAA">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566" w:type="dxa"/>
          </w:tcPr>
          <w:p w14:paraId="0FB273EC" w14:textId="2B7A65AD" w:rsidR="00065AAA" w:rsidRPr="00057857" w:rsidRDefault="00065AAA" w:rsidP="00057857">
            <w:pPr>
              <w:rPr>
                <w:rFonts w:ascii="Times New Roman" w:hAnsi="Times New Roman" w:cs="Times New Roman"/>
                <w:spacing w:val="-2"/>
                <w:sz w:val="20"/>
                <w:szCs w:val="20"/>
                <w:lang w:val="uk-UA"/>
              </w:rPr>
            </w:pPr>
            <w:r w:rsidRPr="00057857">
              <w:rPr>
                <w:rFonts w:ascii="Times New Roman" w:hAnsi="Times New Roman" w:cs="Times New Roman"/>
                <w:sz w:val="20"/>
                <w:szCs w:val="20"/>
                <w:lang w:val="uk-UA"/>
              </w:rPr>
              <w:t>Державна установа «Харківський обласний центр контролю та профілактики хвороб Міністерства охорони здоров’я України» за дорученням Міністерства охорони здоров’я України</w:t>
            </w:r>
          </w:p>
        </w:tc>
        <w:tc>
          <w:tcPr>
            <w:tcW w:w="1968" w:type="dxa"/>
          </w:tcPr>
          <w:p w14:paraId="4C15F0DC" w14:textId="432CBAFA" w:rsidR="00065AAA" w:rsidRPr="00057857" w:rsidRDefault="00065AAA" w:rsidP="00057857">
            <w:pPr>
              <w:rPr>
                <w:rFonts w:ascii="Times New Roman" w:hAnsi="Times New Roman" w:cs="Times New Roman"/>
                <w:sz w:val="20"/>
                <w:szCs w:val="20"/>
                <w:lang w:val="uk-UA"/>
              </w:rPr>
            </w:pPr>
            <w:r w:rsidRPr="00057857">
              <w:rPr>
                <w:rFonts w:ascii="Times New Roman" w:hAnsi="Times New Roman" w:cs="Times New Roman"/>
                <w:sz w:val="20"/>
                <w:szCs w:val="20"/>
                <w:lang w:val="uk-UA"/>
              </w:rPr>
              <w:t>Розділ 7</w:t>
            </w:r>
          </w:p>
        </w:tc>
        <w:tc>
          <w:tcPr>
            <w:tcW w:w="3152" w:type="dxa"/>
          </w:tcPr>
          <w:p w14:paraId="00C616BF" w14:textId="5F7A21F3" w:rsidR="00065AAA" w:rsidRPr="00057857" w:rsidRDefault="00065AAA" w:rsidP="00057857">
            <w:pPr>
              <w:rPr>
                <w:rFonts w:ascii="Times New Roman" w:hAnsi="Times New Roman" w:cs="Times New Roman"/>
                <w:spacing w:val="-2"/>
                <w:sz w:val="20"/>
                <w:szCs w:val="20"/>
                <w:lang w:val="uk-UA"/>
              </w:rPr>
            </w:pPr>
            <w:r w:rsidRPr="00057857">
              <w:rPr>
                <w:rFonts w:ascii="Times New Roman" w:hAnsi="Times New Roman" w:cs="Times New Roman"/>
                <w:spacing w:val="-2"/>
                <w:sz w:val="20"/>
                <w:szCs w:val="20"/>
                <w:lang w:val="uk-UA"/>
              </w:rPr>
              <w:t>У розділі 7 «Заходи, що передбачається вжити для запобігання, зменшення та пом’якшення негативних наслідків виконання документу державного планування» Звіту про стратегічну екологічну оцінку проекту програми економічного та соціального розвитку м. Харкова на 2023 рік надати перелік заходів стосовно екологічних проблем, указаних в розділах 2 та 4.</w:t>
            </w:r>
          </w:p>
        </w:tc>
        <w:tc>
          <w:tcPr>
            <w:tcW w:w="2356" w:type="dxa"/>
          </w:tcPr>
          <w:p w14:paraId="4A63434D" w14:textId="124DD952" w:rsidR="00065AAA" w:rsidRPr="00057857" w:rsidRDefault="0078775F" w:rsidP="00057857">
            <w:pPr>
              <w:rPr>
                <w:rFonts w:ascii="Times New Roman" w:hAnsi="Times New Roman" w:cs="Times New Roman"/>
                <w:sz w:val="20"/>
                <w:szCs w:val="20"/>
                <w:lang w:val="uk-UA"/>
              </w:rPr>
            </w:pPr>
            <w:r w:rsidRPr="00057857">
              <w:rPr>
                <w:rFonts w:ascii="Times New Roman" w:hAnsi="Times New Roman" w:cs="Times New Roman"/>
                <w:sz w:val="20"/>
                <w:szCs w:val="20"/>
                <w:lang w:val="uk-UA"/>
              </w:rPr>
              <w:t>Обґрунтовано відхилено</w:t>
            </w:r>
            <w:r w:rsidR="00005FDD" w:rsidRPr="00057857">
              <w:rPr>
                <w:rFonts w:ascii="Times New Roman" w:hAnsi="Times New Roman" w:cs="Times New Roman"/>
                <w:sz w:val="20"/>
                <w:szCs w:val="20"/>
                <w:lang w:val="uk-UA"/>
              </w:rPr>
              <w:t xml:space="preserve"> </w:t>
            </w:r>
          </w:p>
        </w:tc>
        <w:tc>
          <w:tcPr>
            <w:tcW w:w="3828" w:type="dxa"/>
          </w:tcPr>
          <w:p w14:paraId="5D19B75D" w14:textId="68C780D4" w:rsidR="00065AAA" w:rsidRPr="00BB3456" w:rsidRDefault="00065AAA" w:rsidP="00065AAA">
            <w:pPr>
              <w:jc w:val="center"/>
              <w:rPr>
                <w:rFonts w:ascii="Times New Roman" w:hAnsi="Times New Roman" w:cs="Times New Roman"/>
                <w:sz w:val="20"/>
                <w:szCs w:val="24"/>
                <w:lang w:val="uk-UA"/>
              </w:rPr>
            </w:pPr>
            <w:r w:rsidRPr="00BB3456">
              <w:rPr>
                <w:rFonts w:ascii="Times New Roman" w:hAnsi="Times New Roman" w:cs="Times New Roman"/>
                <w:sz w:val="20"/>
                <w:szCs w:val="24"/>
                <w:lang w:val="uk-UA"/>
              </w:rPr>
              <w:t>Програма економічного та соціального розвитку м. Харкова на 2023 рік не передбачає появу  негативних наслідків від її виконання. В розділі 4 звіту вказані екологічні проблеми визначені Програмою охорони навколишнього природного середовища м. Харкова на 2021</w:t>
            </w:r>
            <w:r w:rsidRPr="00BB3456">
              <w:rPr>
                <w:rFonts w:ascii="Times New Roman" w:hAnsi="Times New Roman"/>
                <w:sz w:val="20"/>
                <w:szCs w:val="24"/>
                <w:lang w:val="uk-UA"/>
              </w:rPr>
              <w:t xml:space="preserve">–2030 роки та нею ж передбачені заходи для їх подолання, у зв’язку з чим відсутня потреба для їх повторному розгляді у відповідному звіті та розробки для них повторно окремих заходів </w:t>
            </w:r>
            <w:r w:rsidR="0013325E">
              <w:rPr>
                <w:rFonts w:ascii="Times New Roman" w:hAnsi="Times New Roman"/>
                <w:sz w:val="20"/>
                <w:szCs w:val="24"/>
                <w:lang w:val="uk-UA"/>
              </w:rPr>
              <w:t>направлених</w:t>
            </w:r>
            <w:r w:rsidRPr="00BB3456">
              <w:rPr>
                <w:rFonts w:ascii="Times New Roman" w:hAnsi="Times New Roman"/>
                <w:sz w:val="20"/>
                <w:szCs w:val="24"/>
                <w:lang w:val="uk-UA"/>
              </w:rPr>
              <w:t xml:space="preserve"> їх подолання.</w:t>
            </w:r>
          </w:p>
        </w:tc>
      </w:tr>
    </w:tbl>
    <w:p w14:paraId="37D037F0" w14:textId="0C78D949" w:rsidR="0042331D" w:rsidRDefault="0042331D" w:rsidP="001567D6">
      <w:pPr>
        <w:jc w:val="center"/>
        <w:rPr>
          <w:rFonts w:ascii="Times New Roman" w:hAnsi="Times New Roman" w:cs="Times New Roman"/>
          <w:sz w:val="24"/>
          <w:szCs w:val="24"/>
          <w:lang w:val="uk-UA"/>
        </w:rPr>
      </w:pPr>
    </w:p>
    <w:p w14:paraId="5FB678EF" w14:textId="77777777" w:rsidR="0024025C" w:rsidRPr="00C571EE" w:rsidRDefault="0024025C" w:rsidP="0024025C">
      <w:pPr>
        <w:contextualSpacing/>
        <w:jc w:val="both"/>
        <w:rPr>
          <w:rFonts w:ascii="Times New Roman" w:hAnsi="Times New Roman" w:cs="Times New Roman"/>
          <w:i/>
          <w:szCs w:val="28"/>
          <w:lang w:val="uk-UA"/>
        </w:rPr>
      </w:pPr>
      <w:r w:rsidRPr="00C571EE">
        <w:rPr>
          <w:rFonts w:ascii="Times New Roman" w:hAnsi="Times New Roman" w:cs="Times New Roman"/>
          <w:i/>
          <w:szCs w:val="28"/>
          <w:lang w:val="uk-UA"/>
        </w:rPr>
        <w:t xml:space="preserve">5. Обґрунтування вибору </w:t>
      </w:r>
      <w:proofErr w:type="spellStart"/>
      <w:r w:rsidRPr="00C571EE">
        <w:rPr>
          <w:rFonts w:ascii="Times New Roman" w:hAnsi="Times New Roman" w:cs="Times New Roman"/>
          <w:i/>
          <w:szCs w:val="28"/>
          <w:lang w:val="uk-UA"/>
        </w:rPr>
        <w:t>проєкту</w:t>
      </w:r>
      <w:proofErr w:type="spellEnd"/>
      <w:r w:rsidRPr="00C571EE">
        <w:rPr>
          <w:rFonts w:ascii="Times New Roman" w:hAnsi="Times New Roman" w:cs="Times New Roman"/>
          <w:i/>
          <w:szCs w:val="28"/>
          <w:lang w:val="uk-UA"/>
        </w:rPr>
        <w:t xml:space="preserve"> документу державного планування серед інших альтернатив</w:t>
      </w:r>
    </w:p>
    <w:p w14:paraId="764A63DA" w14:textId="74E241A9" w:rsidR="0024025C" w:rsidRPr="00C571EE" w:rsidRDefault="0024025C" w:rsidP="0024025C">
      <w:pPr>
        <w:spacing w:after="0" w:line="240" w:lineRule="auto"/>
        <w:ind w:firstLine="567"/>
        <w:contextualSpacing/>
        <w:jc w:val="both"/>
        <w:rPr>
          <w:rFonts w:ascii="Times New Roman" w:hAnsi="Times New Roman" w:cs="Times New Roman"/>
          <w:sz w:val="20"/>
          <w:szCs w:val="20"/>
          <w:lang w:val="uk-UA"/>
        </w:rPr>
      </w:pPr>
      <w:r w:rsidRPr="00C571EE">
        <w:rPr>
          <w:rFonts w:ascii="Times New Roman" w:hAnsi="Times New Roman" w:cs="Times New Roman"/>
          <w:sz w:val="20"/>
          <w:szCs w:val="20"/>
          <w:lang w:val="uk-UA"/>
        </w:rPr>
        <w:t>Відповідно до ст. 27 Закону України Про місцеве самоврядування в Україні підготовка </w:t>
      </w:r>
      <w:hyperlink r:id="rId4" w:anchor="w1_11" w:history="1">
        <w:r w:rsidRPr="00C571EE">
          <w:rPr>
            <w:rFonts w:ascii="Times New Roman" w:hAnsi="Times New Roman" w:cs="Times New Roman"/>
            <w:sz w:val="20"/>
            <w:szCs w:val="20"/>
            <w:lang w:val="uk-UA"/>
          </w:rPr>
          <w:t>програм</w:t>
        </w:r>
      </w:hyperlink>
      <w:r w:rsidRPr="00C571EE">
        <w:rPr>
          <w:rFonts w:ascii="Times New Roman" w:hAnsi="Times New Roman" w:cs="Times New Roman"/>
          <w:sz w:val="20"/>
          <w:szCs w:val="20"/>
          <w:lang w:val="uk-UA"/>
        </w:rPr>
        <w:t> </w:t>
      </w:r>
      <w:hyperlink r:id="rId5" w:anchor="w2_18" w:history="1">
        <w:r w:rsidRPr="00C571EE">
          <w:rPr>
            <w:rFonts w:ascii="Times New Roman" w:hAnsi="Times New Roman" w:cs="Times New Roman"/>
            <w:sz w:val="20"/>
            <w:szCs w:val="20"/>
            <w:lang w:val="uk-UA"/>
          </w:rPr>
          <w:t>соц</w:t>
        </w:r>
      </w:hyperlink>
      <w:r w:rsidRPr="00C571EE">
        <w:rPr>
          <w:rFonts w:ascii="Times New Roman" w:hAnsi="Times New Roman" w:cs="Times New Roman"/>
          <w:sz w:val="20"/>
          <w:szCs w:val="20"/>
          <w:lang w:val="uk-UA"/>
        </w:rPr>
        <w:t xml:space="preserve">іально-економічного та культурного розвитку міст належить до власних самоврядних повноважень органів місцевого самоврядування. </w:t>
      </w:r>
    </w:p>
    <w:p w14:paraId="1EE5AC24" w14:textId="26FDE150" w:rsidR="0024025C" w:rsidRPr="00C571EE" w:rsidRDefault="0024025C" w:rsidP="0024025C">
      <w:pPr>
        <w:spacing w:after="0" w:line="240" w:lineRule="auto"/>
        <w:ind w:firstLine="567"/>
        <w:contextualSpacing/>
        <w:jc w:val="both"/>
        <w:rPr>
          <w:rFonts w:ascii="Times New Roman" w:hAnsi="Times New Roman" w:cs="Times New Roman"/>
          <w:sz w:val="20"/>
          <w:szCs w:val="20"/>
          <w:lang w:val="uk-UA" w:eastAsia="ru-RU"/>
        </w:rPr>
      </w:pPr>
      <w:r w:rsidRPr="00C571EE">
        <w:rPr>
          <w:rFonts w:ascii="Times New Roman" w:hAnsi="Times New Roman" w:cs="Times New Roman"/>
          <w:sz w:val="20"/>
          <w:szCs w:val="20"/>
          <w:lang w:val="uk-UA" w:eastAsia="ru-RU"/>
        </w:rPr>
        <w:t xml:space="preserve">Підготовка </w:t>
      </w:r>
      <w:proofErr w:type="spellStart"/>
      <w:r w:rsidRPr="00C571EE">
        <w:rPr>
          <w:rFonts w:ascii="Times New Roman" w:hAnsi="Times New Roman" w:cs="Times New Roman"/>
          <w:sz w:val="20"/>
          <w:szCs w:val="20"/>
          <w:lang w:val="uk-UA" w:eastAsia="ru-RU"/>
        </w:rPr>
        <w:t>проєкту</w:t>
      </w:r>
      <w:proofErr w:type="spellEnd"/>
      <w:r w:rsidRPr="00C571EE">
        <w:rPr>
          <w:rFonts w:ascii="Times New Roman" w:hAnsi="Times New Roman" w:cs="Times New Roman"/>
          <w:sz w:val="20"/>
          <w:szCs w:val="20"/>
          <w:lang w:val="uk-UA" w:eastAsia="ru-RU"/>
        </w:rPr>
        <w:t xml:space="preserve"> Програми економічного та соціального розвитку м. Харкова на 2023 рік здійснювалась відповідно до норм діючого законодавства України та в межах повноважень Департаменту економіки та комунального майна</w:t>
      </w:r>
      <w:r>
        <w:rPr>
          <w:rFonts w:ascii="Times New Roman" w:hAnsi="Times New Roman" w:cs="Times New Roman"/>
          <w:sz w:val="20"/>
          <w:szCs w:val="20"/>
          <w:lang w:val="uk-UA" w:eastAsia="ru-RU"/>
        </w:rPr>
        <w:t xml:space="preserve"> Харківської міської ради</w:t>
      </w:r>
      <w:r w:rsidRPr="00C571EE">
        <w:rPr>
          <w:rFonts w:ascii="Times New Roman" w:hAnsi="Times New Roman" w:cs="Times New Roman"/>
          <w:sz w:val="20"/>
          <w:szCs w:val="20"/>
          <w:lang w:val="uk-UA" w:eastAsia="ru-RU"/>
        </w:rPr>
        <w:t xml:space="preserve">. </w:t>
      </w:r>
    </w:p>
    <w:p w14:paraId="6C09A3FD" w14:textId="6AA31D2F" w:rsidR="0024025C" w:rsidRPr="00C571EE" w:rsidRDefault="0024025C" w:rsidP="0024025C">
      <w:pPr>
        <w:spacing w:after="0" w:line="240" w:lineRule="auto"/>
        <w:ind w:firstLine="567"/>
        <w:contextualSpacing/>
        <w:jc w:val="both"/>
        <w:rPr>
          <w:rFonts w:ascii="Times New Roman" w:hAnsi="Times New Roman" w:cs="Times New Roman"/>
          <w:sz w:val="26"/>
          <w:szCs w:val="26"/>
          <w:lang w:val="uk-UA"/>
        </w:rPr>
      </w:pPr>
      <w:r w:rsidRPr="00C571EE">
        <w:rPr>
          <w:rFonts w:ascii="Times New Roman" w:hAnsi="Times New Roman" w:cs="Times New Roman"/>
          <w:sz w:val="20"/>
          <w:szCs w:val="20"/>
          <w:lang w:val="uk-UA" w:eastAsia="ru-RU"/>
        </w:rPr>
        <w:lastRenderedPageBreak/>
        <w:t xml:space="preserve">В рамках проведення стратегічної екологічної оцінки </w:t>
      </w:r>
      <w:proofErr w:type="spellStart"/>
      <w:r w:rsidRPr="00C571EE">
        <w:rPr>
          <w:rFonts w:ascii="Times New Roman" w:hAnsi="Times New Roman" w:cs="Times New Roman"/>
          <w:sz w:val="20"/>
          <w:szCs w:val="20"/>
          <w:lang w:val="uk-UA" w:eastAsia="ru-RU"/>
        </w:rPr>
        <w:t>проєкту</w:t>
      </w:r>
      <w:proofErr w:type="spellEnd"/>
      <w:r w:rsidRPr="00C571EE">
        <w:rPr>
          <w:rFonts w:ascii="Times New Roman" w:hAnsi="Times New Roman" w:cs="Times New Roman"/>
          <w:sz w:val="20"/>
          <w:szCs w:val="20"/>
          <w:lang w:val="uk-UA" w:eastAsia="ru-RU"/>
        </w:rPr>
        <w:t xml:space="preserve"> Програми економічного та соціального розвитку м. Харкова на 2023 рік як альтернативу запропонованому ДДП </w:t>
      </w:r>
      <w:r>
        <w:rPr>
          <w:rFonts w:ascii="Times New Roman" w:hAnsi="Times New Roman" w:cs="Times New Roman"/>
          <w:sz w:val="20"/>
          <w:szCs w:val="20"/>
          <w:lang w:val="uk-UA" w:eastAsia="ru-RU"/>
        </w:rPr>
        <w:t>було розглянуто</w:t>
      </w:r>
      <w:r w:rsidRPr="00C571EE">
        <w:rPr>
          <w:rFonts w:ascii="Times New Roman" w:hAnsi="Times New Roman" w:cs="Times New Roman"/>
          <w:sz w:val="20"/>
          <w:szCs w:val="20"/>
          <w:lang w:val="uk-UA" w:eastAsia="ru-RU"/>
        </w:rPr>
        <w:t xml:space="preserve"> «нульовий </w:t>
      </w:r>
      <w:r>
        <w:rPr>
          <w:rFonts w:ascii="Times New Roman" w:hAnsi="Times New Roman" w:cs="Times New Roman"/>
          <w:sz w:val="20"/>
          <w:szCs w:val="20"/>
          <w:lang w:val="uk-UA" w:eastAsia="ru-RU"/>
        </w:rPr>
        <w:t>сценарій</w:t>
      </w:r>
      <w:r w:rsidRPr="00C571EE">
        <w:rPr>
          <w:rFonts w:ascii="Times New Roman" w:hAnsi="Times New Roman" w:cs="Times New Roman"/>
          <w:sz w:val="20"/>
          <w:szCs w:val="20"/>
          <w:lang w:val="uk-UA" w:eastAsia="ru-RU"/>
        </w:rPr>
        <w:t>» - неприйняття відповідної програми. Зважаючи на те, що з</w:t>
      </w:r>
      <w:r w:rsidRPr="00C571EE">
        <w:rPr>
          <w:rFonts w:ascii="Times New Roman" w:hAnsi="Times New Roman" w:cs="Times New Roman"/>
          <w:sz w:val="20"/>
          <w:szCs w:val="20"/>
          <w:lang w:val="uk-UA"/>
        </w:rPr>
        <w:t xml:space="preserve">атвердження Програми економічного </w:t>
      </w:r>
      <w:r>
        <w:rPr>
          <w:rFonts w:ascii="Times New Roman" w:hAnsi="Times New Roman" w:cs="Times New Roman"/>
          <w:sz w:val="20"/>
          <w:szCs w:val="20"/>
          <w:lang w:val="uk-UA"/>
        </w:rPr>
        <w:t>та</w:t>
      </w:r>
      <w:r w:rsidRPr="00C571EE">
        <w:rPr>
          <w:rFonts w:ascii="Times New Roman" w:hAnsi="Times New Roman" w:cs="Times New Roman"/>
          <w:sz w:val="20"/>
          <w:szCs w:val="20"/>
          <w:lang w:val="uk-UA"/>
        </w:rPr>
        <w:t xml:space="preserve"> соціального розвитку міста на короткостроковий період є обов’язком органів </w:t>
      </w:r>
      <w:r w:rsidRPr="00C571EE">
        <w:rPr>
          <w:rFonts w:ascii="Times New Roman" w:hAnsi="Times New Roman" w:cs="Times New Roman"/>
          <w:sz w:val="20"/>
          <w:szCs w:val="20"/>
          <w:lang w:val="uk-UA" w:eastAsia="ru-RU"/>
        </w:rPr>
        <w:t xml:space="preserve">місцевого самоврядування, що передбачено ст. 11 Закону України «Про державне прогнозування та розроблення програм економічного та соціального розвитку України», не прийняття </w:t>
      </w:r>
      <w:proofErr w:type="spellStart"/>
      <w:r w:rsidRPr="00C571EE">
        <w:rPr>
          <w:rFonts w:ascii="Times New Roman" w:hAnsi="Times New Roman" w:cs="Times New Roman"/>
          <w:sz w:val="20"/>
          <w:szCs w:val="20"/>
          <w:lang w:val="uk-UA" w:eastAsia="ru-RU"/>
        </w:rPr>
        <w:t>проєкту</w:t>
      </w:r>
      <w:proofErr w:type="spellEnd"/>
      <w:r w:rsidRPr="00C571EE">
        <w:rPr>
          <w:rFonts w:ascii="Times New Roman" w:hAnsi="Times New Roman" w:cs="Times New Roman"/>
          <w:sz w:val="20"/>
          <w:szCs w:val="20"/>
          <w:lang w:val="uk-UA" w:eastAsia="ru-RU"/>
        </w:rPr>
        <w:t xml:space="preserve"> Програми на наступний рік</w:t>
      </w:r>
      <w:r>
        <w:rPr>
          <w:rFonts w:ascii="Times New Roman" w:hAnsi="Times New Roman" w:cs="Times New Roman"/>
          <w:sz w:val="20"/>
          <w:szCs w:val="20"/>
          <w:lang w:val="uk-UA" w:eastAsia="ru-RU"/>
        </w:rPr>
        <w:t>,</w:t>
      </w:r>
      <w:r w:rsidRPr="00C571EE">
        <w:rPr>
          <w:rFonts w:ascii="Times New Roman" w:hAnsi="Times New Roman" w:cs="Times New Roman"/>
          <w:sz w:val="20"/>
          <w:szCs w:val="20"/>
          <w:lang w:val="uk-UA" w:eastAsia="ru-RU"/>
        </w:rPr>
        <w:t xml:space="preserve"> як виконання нульового </w:t>
      </w:r>
      <w:proofErr w:type="spellStart"/>
      <w:r w:rsidRPr="00C571EE">
        <w:rPr>
          <w:rFonts w:ascii="Times New Roman" w:hAnsi="Times New Roman" w:cs="Times New Roman"/>
          <w:sz w:val="20"/>
          <w:szCs w:val="20"/>
          <w:lang w:val="uk-UA" w:eastAsia="ru-RU"/>
        </w:rPr>
        <w:t>сценарію</w:t>
      </w:r>
      <w:r>
        <w:rPr>
          <w:rFonts w:ascii="Times New Roman" w:hAnsi="Times New Roman" w:cs="Times New Roman"/>
          <w:sz w:val="20"/>
          <w:szCs w:val="20"/>
          <w:lang w:val="uk-UA" w:eastAsia="ru-RU"/>
        </w:rPr>
        <w:t>,</w:t>
      </w:r>
      <w:r w:rsidR="00165238">
        <w:rPr>
          <w:rFonts w:ascii="Times New Roman" w:hAnsi="Times New Roman" w:cs="Times New Roman"/>
          <w:sz w:val="20"/>
          <w:szCs w:val="20"/>
          <w:lang w:val="uk-UA" w:eastAsia="ru-RU"/>
        </w:rPr>
        <w:t>не</w:t>
      </w:r>
      <w:proofErr w:type="spellEnd"/>
      <w:r w:rsidRPr="00C571EE">
        <w:rPr>
          <w:rFonts w:ascii="Times New Roman" w:hAnsi="Times New Roman" w:cs="Times New Roman"/>
          <w:sz w:val="20"/>
          <w:szCs w:val="20"/>
          <w:lang w:val="uk-UA" w:eastAsia="ru-RU"/>
        </w:rPr>
        <w:t xml:space="preserve"> є можливим і може привести до призупинення фінансування заходів міського розвитку</w:t>
      </w:r>
      <w:r>
        <w:rPr>
          <w:rFonts w:ascii="Times New Roman" w:hAnsi="Times New Roman" w:cs="Times New Roman"/>
          <w:sz w:val="20"/>
          <w:szCs w:val="20"/>
          <w:lang w:val="uk-UA" w:eastAsia="ru-RU"/>
        </w:rPr>
        <w:t>,</w:t>
      </w:r>
      <w:r w:rsidRPr="00C571EE">
        <w:rPr>
          <w:rFonts w:ascii="Times New Roman" w:hAnsi="Times New Roman" w:cs="Times New Roman"/>
          <w:sz w:val="20"/>
          <w:szCs w:val="20"/>
          <w:lang w:val="uk-UA" w:eastAsia="ru-RU"/>
        </w:rPr>
        <w:t xml:space="preserve"> тому відповідний варіант </w:t>
      </w:r>
      <w:r>
        <w:rPr>
          <w:rFonts w:ascii="Times New Roman" w:hAnsi="Times New Roman" w:cs="Times New Roman"/>
          <w:sz w:val="20"/>
          <w:szCs w:val="20"/>
          <w:lang w:val="uk-UA" w:eastAsia="ru-RU"/>
        </w:rPr>
        <w:t>було відхилено</w:t>
      </w:r>
      <w:r w:rsidRPr="00C571EE">
        <w:rPr>
          <w:rFonts w:ascii="Times New Roman" w:hAnsi="Times New Roman" w:cs="Times New Roman"/>
          <w:sz w:val="20"/>
          <w:szCs w:val="20"/>
          <w:lang w:val="uk-UA" w:eastAsia="ru-RU"/>
        </w:rPr>
        <w:t xml:space="preserve">. В той же час, всі запропоновані за результатами </w:t>
      </w:r>
      <w:r>
        <w:rPr>
          <w:rFonts w:ascii="Times New Roman" w:hAnsi="Times New Roman" w:cs="Times New Roman"/>
          <w:sz w:val="20"/>
          <w:szCs w:val="20"/>
          <w:lang w:val="uk-UA" w:eastAsia="ru-RU"/>
        </w:rPr>
        <w:t>громадського обговорення</w:t>
      </w:r>
      <w:r w:rsidRPr="00C571EE">
        <w:rPr>
          <w:rFonts w:ascii="Times New Roman" w:hAnsi="Times New Roman" w:cs="Times New Roman"/>
          <w:sz w:val="20"/>
          <w:szCs w:val="20"/>
          <w:lang w:val="uk-UA" w:eastAsia="ru-RU"/>
        </w:rPr>
        <w:t xml:space="preserve"> заходи бул</w:t>
      </w:r>
      <w:r>
        <w:rPr>
          <w:rFonts w:ascii="Times New Roman" w:hAnsi="Times New Roman" w:cs="Times New Roman"/>
          <w:sz w:val="20"/>
          <w:szCs w:val="20"/>
          <w:lang w:val="uk-UA" w:eastAsia="ru-RU"/>
        </w:rPr>
        <w:t>о</w:t>
      </w:r>
      <w:r w:rsidRPr="00C571EE">
        <w:rPr>
          <w:rFonts w:ascii="Times New Roman" w:hAnsi="Times New Roman" w:cs="Times New Roman"/>
          <w:sz w:val="20"/>
          <w:szCs w:val="20"/>
          <w:lang w:val="uk-UA" w:eastAsia="ru-RU"/>
        </w:rPr>
        <w:t xml:space="preserve"> розглянут</w:t>
      </w:r>
      <w:r>
        <w:rPr>
          <w:rFonts w:ascii="Times New Roman" w:hAnsi="Times New Roman" w:cs="Times New Roman"/>
          <w:sz w:val="20"/>
          <w:szCs w:val="20"/>
          <w:lang w:val="uk-UA" w:eastAsia="ru-RU"/>
        </w:rPr>
        <w:t>о</w:t>
      </w:r>
      <w:r w:rsidRPr="00C571EE">
        <w:rPr>
          <w:rFonts w:ascii="Times New Roman" w:hAnsi="Times New Roman" w:cs="Times New Roman"/>
          <w:sz w:val="20"/>
          <w:szCs w:val="20"/>
          <w:lang w:val="uk-UA" w:eastAsia="ru-RU"/>
        </w:rPr>
        <w:t xml:space="preserve"> та врахован</w:t>
      </w:r>
      <w:r>
        <w:rPr>
          <w:rFonts w:ascii="Times New Roman" w:hAnsi="Times New Roman" w:cs="Times New Roman"/>
          <w:sz w:val="20"/>
          <w:szCs w:val="20"/>
          <w:lang w:val="uk-UA" w:eastAsia="ru-RU"/>
        </w:rPr>
        <w:t>о</w:t>
      </w:r>
      <w:r w:rsidRPr="00C571EE">
        <w:rPr>
          <w:rFonts w:ascii="Times New Roman" w:hAnsi="Times New Roman" w:cs="Times New Roman"/>
          <w:sz w:val="20"/>
          <w:szCs w:val="20"/>
          <w:lang w:val="uk-UA" w:eastAsia="ru-RU"/>
        </w:rPr>
        <w:t xml:space="preserve"> чи обґрунтовано відхилен</w:t>
      </w:r>
      <w:r>
        <w:rPr>
          <w:rFonts w:ascii="Times New Roman" w:hAnsi="Times New Roman" w:cs="Times New Roman"/>
          <w:sz w:val="20"/>
          <w:szCs w:val="20"/>
          <w:lang w:val="uk-UA" w:eastAsia="ru-RU"/>
        </w:rPr>
        <w:t>о</w:t>
      </w:r>
      <w:r w:rsidRPr="00C571EE">
        <w:rPr>
          <w:rFonts w:ascii="Times New Roman" w:hAnsi="Times New Roman" w:cs="Times New Roman"/>
          <w:sz w:val="20"/>
          <w:szCs w:val="20"/>
          <w:lang w:val="uk-UA" w:eastAsia="ru-RU"/>
        </w:rPr>
        <w:t xml:space="preserve">, оскільки </w:t>
      </w:r>
      <w:r>
        <w:rPr>
          <w:rFonts w:ascii="Times New Roman" w:hAnsi="Times New Roman" w:cs="Times New Roman"/>
          <w:sz w:val="20"/>
          <w:szCs w:val="20"/>
          <w:lang w:val="uk-UA" w:eastAsia="ru-RU"/>
        </w:rPr>
        <w:t xml:space="preserve">вони </w:t>
      </w:r>
      <w:r w:rsidRPr="00C571EE">
        <w:rPr>
          <w:rFonts w:ascii="Times New Roman" w:hAnsi="Times New Roman" w:cs="Times New Roman"/>
          <w:sz w:val="20"/>
          <w:szCs w:val="20"/>
          <w:lang w:val="uk-UA" w:eastAsia="ru-RU"/>
        </w:rPr>
        <w:t xml:space="preserve">не </w:t>
      </w:r>
      <w:r>
        <w:rPr>
          <w:rFonts w:ascii="Times New Roman" w:hAnsi="Times New Roman" w:cs="Times New Roman"/>
          <w:sz w:val="20"/>
          <w:szCs w:val="20"/>
          <w:lang w:val="uk-UA" w:eastAsia="ru-RU"/>
        </w:rPr>
        <w:t>належали</w:t>
      </w:r>
      <w:r w:rsidRPr="00C571EE">
        <w:rPr>
          <w:rFonts w:ascii="Times New Roman" w:hAnsi="Times New Roman" w:cs="Times New Roman"/>
          <w:sz w:val="20"/>
          <w:szCs w:val="20"/>
          <w:lang w:val="uk-UA" w:eastAsia="ru-RU"/>
        </w:rPr>
        <w:t xml:space="preserve"> безпосередньо до задач вказаної </w:t>
      </w:r>
      <w:r>
        <w:rPr>
          <w:rFonts w:ascii="Times New Roman" w:hAnsi="Times New Roman" w:cs="Times New Roman"/>
          <w:sz w:val="20"/>
          <w:szCs w:val="20"/>
          <w:lang w:val="uk-UA" w:eastAsia="ru-RU"/>
        </w:rPr>
        <w:t>П</w:t>
      </w:r>
      <w:r w:rsidRPr="00C571EE">
        <w:rPr>
          <w:rFonts w:ascii="Times New Roman" w:hAnsi="Times New Roman" w:cs="Times New Roman"/>
          <w:sz w:val="20"/>
          <w:szCs w:val="20"/>
          <w:lang w:val="uk-UA" w:eastAsia="ru-RU"/>
        </w:rPr>
        <w:t>рограми</w:t>
      </w:r>
      <w:r>
        <w:rPr>
          <w:rFonts w:ascii="Times New Roman" w:hAnsi="Times New Roman" w:cs="Times New Roman"/>
          <w:sz w:val="20"/>
          <w:szCs w:val="20"/>
          <w:lang w:val="uk-UA" w:eastAsia="ru-RU"/>
        </w:rPr>
        <w:t>, або</w:t>
      </w:r>
      <w:r w:rsidRPr="00C571EE">
        <w:rPr>
          <w:rFonts w:ascii="Times New Roman" w:hAnsi="Times New Roman" w:cs="Times New Roman"/>
          <w:sz w:val="20"/>
          <w:szCs w:val="20"/>
          <w:lang w:val="uk-UA" w:eastAsia="ru-RU"/>
        </w:rPr>
        <w:t xml:space="preserve"> були заплановані до реалізації в </w:t>
      </w:r>
      <w:r>
        <w:rPr>
          <w:rFonts w:ascii="Times New Roman" w:hAnsi="Times New Roman" w:cs="Times New Roman"/>
          <w:sz w:val="20"/>
          <w:szCs w:val="20"/>
          <w:lang w:val="uk-UA" w:eastAsia="ru-RU"/>
        </w:rPr>
        <w:t xml:space="preserve">інших </w:t>
      </w:r>
      <w:r w:rsidRPr="00C571EE">
        <w:rPr>
          <w:rFonts w:ascii="Times New Roman" w:hAnsi="Times New Roman" w:cs="Times New Roman"/>
          <w:sz w:val="20"/>
          <w:szCs w:val="20"/>
          <w:lang w:val="uk-UA" w:eastAsia="ru-RU"/>
        </w:rPr>
        <w:t>міських цільових галузевих програмах</w:t>
      </w:r>
      <w:r w:rsidRPr="00BE1E43">
        <w:rPr>
          <w:rFonts w:ascii="Times New Roman" w:hAnsi="Times New Roman" w:cs="Times New Roman"/>
          <w:sz w:val="20"/>
          <w:szCs w:val="20"/>
          <w:lang w:val="uk-UA" w:eastAsia="ru-RU"/>
        </w:rPr>
        <w:t xml:space="preserve">, на заходах яких в </w:t>
      </w:r>
      <w:proofErr w:type="spellStart"/>
      <w:r w:rsidRPr="00BE1E43">
        <w:rPr>
          <w:rFonts w:ascii="Times New Roman" w:hAnsi="Times New Roman" w:cs="Times New Roman"/>
          <w:sz w:val="20"/>
          <w:szCs w:val="20"/>
          <w:lang w:val="uk-UA" w:eastAsia="ru-RU"/>
        </w:rPr>
        <w:t>т.ч</w:t>
      </w:r>
      <w:proofErr w:type="spellEnd"/>
      <w:r w:rsidRPr="00BE1E43">
        <w:rPr>
          <w:rFonts w:ascii="Times New Roman" w:hAnsi="Times New Roman" w:cs="Times New Roman"/>
          <w:sz w:val="20"/>
          <w:szCs w:val="20"/>
          <w:lang w:val="uk-UA" w:eastAsia="ru-RU"/>
        </w:rPr>
        <w:t>. базується ДДП.</w:t>
      </w:r>
    </w:p>
    <w:p w14:paraId="48E5029E" w14:textId="77777777" w:rsidR="0024025C" w:rsidRPr="00C571EE" w:rsidRDefault="0024025C" w:rsidP="0024025C">
      <w:pPr>
        <w:contextualSpacing/>
        <w:jc w:val="both"/>
        <w:rPr>
          <w:rFonts w:ascii="Times New Roman" w:hAnsi="Times New Roman" w:cs="Times New Roman"/>
          <w:sz w:val="28"/>
          <w:szCs w:val="28"/>
          <w:lang w:val="uk-UA"/>
        </w:rPr>
      </w:pPr>
    </w:p>
    <w:p w14:paraId="13347D45" w14:textId="77777777" w:rsidR="0024025C" w:rsidRPr="000B703F" w:rsidRDefault="0024025C" w:rsidP="001567D6">
      <w:pPr>
        <w:jc w:val="center"/>
        <w:rPr>
          <w:rFonts w:ascii="Times New Roman" w:hAnsi="Times New Roman" w:cs="Times New Roman"/>
          <w:sz w:val="24"/>
          <w:szCs w:val="24"/>
          <w:lang w:val="uk-UA"/>
        </w:rPr>
      </w:pPr>
    </w:p>
    <w:sectPr w:rsidR="0024025C" w:rsidRPr="000B703F" w:rsidSect="00133D1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1D"/>
    <w:rsid w:val="00005FDD"/>
    <w:rsid w:val="0001633C"/>
    <w:rsid w:val="000436A7"/>
    <w:rsid w:val="00057857"/>
    <w:rsid w:val="00057B4D"/>
    <w:rsid w:val="00065AAA"/>
    <w:rsid w:val="00093F69"/>
    <w:rsid w:val="000A6EB6"/>
    <w:rsid w:val="000B703F"/>
    <w:rsid w:val="00106B61"/>
    <w:rsid w:val="0013325E"/>
    <w:rsid w:val="00133D1B"/>
    <w:rsid w:val="001567D6"/>
    <w:rsid w:val="00157D7B"/>
    <w:rsid w:val="00165238"/>
    <w:rsid w:val="00171CC9"/>
    <w:rsid w:val="00173BAE"/>
    <w:rsid w:val="00191A0F"/>
    <w:rsid w:val="00196045"/>
    <w:rsid w:val="001A5D4C"/>
    <w:rsid w:val="001B17C5"/>
    <w:rsid w:val="00223D0E"/>
    <w:rsid w:val="0024025C"/>
    <w:rsid w:val="002713F1"/>
    <w:rsid w:val="00291135"/>
    <w:rsid w:val="002926E7"/>
    <w:rsid w:val="003823B9"/>
    <w:rsid w:val="00397766"/>
    <w:rsid w:val="003C1F3D"/>
    <w:rsid w:val="003D0943"/>
    <w:rsid w:val="004152C8"/>
    <w:rsid w:val="0042331D"/>
    <w:rsid w:val="004436B6"/>
    <w:rsid w:val="004878CF"/>
    <w:rsid w:val="00496036"/>
    <w:rsid w:val="004F6F6A"/>
    <w:rsid w:val="00553EDD"/>
    <w:rsid w:val="005B4456"/>
    <w:rsid w:val="00612CCB"/>
    <w:rsid w:val="0065510D"/>
    <w:rsid w:val="00662EB7"/>
    <w:rsid w:val="00691A9A"/>
    <w:rsid w:val="006F2FE8"/>
    <w:rsid w:val="00725599"/>
    <w:rsid w:val="00785764"/>
    <w:rsid w:val="0078775F"/>
    <w:rsid w:val="008061BB"/>
    <w:rsid w:val="008066B2"/>
    <w:rsid w:val="00830E6D"/>
    <w:rsid w:val="0084321A"/>
    <w:rsid w:val="009D1325"/>
    <w:rsid w:val="00A032D2"/>
    <w:rsid w:val="00A15892"/>
    <w:rsid w:val="00A23CAF"/>
    <w:rsid w:val="00A250B6"/>
    <w:rsid w:val="00A63008"/>
    <w:rsid w:val="00AD197F"/>
    <w:rsid w:val="00B34659"/>
    <w:rsid w:val="00B57528"/>
    <w:rsid w:val="00B77268"/>
    <w:rsid w:val="00B81442"/>
    <w:rsid w:val="00B96D7C"/>
    <w:rsid w:val="00BB3456"/>
    <w:rsid w:val="00BC019A"/>
    <w:rsid w:val="00BD14F8"/>
    <w:rsid w:val="00BE461D"/>
    <w:rsid w:val="00C15E45"/>
    <w:rsid w:val="00CB384C"/>
    <w:rsid w:val="00CB52CB"/>
    <w:rsid w:val="00D3743A"/>
    <w:rsid w:val="00D54BE9"/>
    <w:rsid w:val="00DA5CBD"/>
    <w:rsid w:val="00DB22C4"/>
    <w:rsid w:val="00E646E1"/>
    <w:rsid w:val="00E915C4"/>
    <w:rsid w:val="00EC30AD"/>
    <w:rsid w:val="00EF1F73"/>
    <w:rsid w:val="00F011DE"/>
    <w:rsid w:val="00F20A10"/>
    <w:rsid w:val="00FA523E"/>
    <w:rsid w:val="00FB4004"/>
    <w:rsid w:val="00FC72C5"/>
    <w:rsid w:val="00FE3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ABD6"/>
  <w15:chartTrackingRefBased/>
  <w15:docId w15:val="{F14A4EFD-CBE9-470E-98F3-1F5B4D4B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77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D0943"/>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ий текст Знак"/>
    <w:basedOn w:val="a0"/>
    <w:link w:val="a4"/>
    <w:uiPriority w:val="1"/>
    <w:rsid w:val="003D0943"/>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9"/>
    <w:rsid w:val="00B77268"/>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B77268"/>
  </w:style>
  <w:style w:type="paragraph" w:styleId="a6">
    <w:name w:val="Balloon Text"/>
    <w:basedOn w:val="a"/>
    <w:link w:val="a7"/>
    <w:uiPriority w:val="99"/>
    <w:semiHidden/>
    <w:unhideWhenUsed/>
    <w:rsid w:val="00157D7B"/>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157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80/97-%D0%B2%D1%80?find=1&amp;text=%D0%BF%D1%80%D0%BE%D0%B3%D1%80%D0%B0%D0%BC+%D1%81%D0%BE%D1%86" TargetMode="External"/><Relationship Id="rId4" Type="http://schemas.openxmlformats.org/officeDocument/2006/relationships/hyperlink" Target="https://zakon.rada.gov.ua/laws/show/280/97-%D0%B2%D1%80?find=1&amp;text=%D0%BF%D1%80%D0%BE%D0%B3%D1%80%D0%B0%D0%BC+%D1%81%D0%BE%D1%8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980</Words>
  <Characters>5592</Characters>
  <Application>Microsoft Office Word</Application>
  <DocSecurity>0</DocSecurity>
  <Lines>46</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G. Fomichova</dc:creator>
  <cp:keywords/>
  <dc:description/>
  <cp:lastModifiedBy>Iuliia G. Bortnyak</cp:lastModifiedBy>
  <cp:revision>25</cp:revision>
  <cp:lastPrinted>2023-01-03T08:38:00Z</cp:lastPrinted>
  <dcterms:created xsi:type="dcterms:W3CDTF">2023-01-03T08:42:00Z</dcterms:created>
  <dcterms:modified xsi:type="dcterms:W3CDTF">2023-01-30T11:18:00Z</dcterms:modified>
</cp:coreProperties>
</file>