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28" w:rsidRPr="00630C88" w:rsidRDefault="00AD7728" w:rsidP="00AD7728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val="uk-UA" w:eastAsia="en-US"/>
        </w:rPr>
        <w:t>Додаток</w:t>
      </w:r>
    </w:p>
    <w:p w:rsidR="00AD7728" w:rsidRPr="00630C88" w:rsidRDefault="00AD7728" w:rsidP="00AD772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</w:pPr>
      <w:r w:rsidRPr="00630C88">
        <w:rPr>
          <w:rFonts w:ascii="Times New Roman" w:eastAsiaTheme="minorHAnsi" w:hAnsi="Times New Roman" w:cs="Times New Roman"/>
          <w:b/>
          <w:sz w:val="22"/>
          <w:szCs w:val="22"/>
          <w:lang w:val="uk-UA" w:eastAsia="en-US"/>
        </w:rPr>
        <w:t>КАЛЬКУЛЯЦІЯ</w:t>
      </w:r>
    </w:p>
    <w:tbl>
      <w:tblPr>
        <w:tblStyle w:val="1"/>
        <w:tblpPr w:leftFromText="180" w:rightFromText="180" w:vertAnchor="page" w:horzAnchor="margin" w:tblpY="2251"/>
        <w:tblW w:w="16056" w:type="dxa"/>
        <w:tblLayout w:type="fixed"/>
        <w:tblLook w:val="04A0"/>
      </w:tblPr>
      <w:tblGrid>
        <w:gridCol w:w="527"/>
        <w:gridCol w:w="2842"/>
        <w:gridCol w:w="1258"/>
        <w:gridCol w:w="1159"/>
        <w:gridCol w:w="1464"/>
        <w:gridCol w:w="1290"/>
        <w:gridCol w:w="1459"/>
        <w:gridCol w:w="1007"/>
        <w:gridCol w:w="1218"/>
        <w:gridCol w:w="993"/>
        <w:gridCol w:w="1544"/>
        <w:gridCol w:w="1295"/>
      </w:tblGrid>
      <w:tr w:rsidR="00AD7728" w:rsidRPr="00630C88" w:rsidTr="00793E63">
        <w:trPr>
          <w:trHeight w:val="96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№з/п</w:t>
            </w:r>
          </w:p>
        </w:tc>
        <w:tc>
          <w:tcPr>
            <w:tcW w:w="2842" w:type="dxa"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Найменування послуги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вул.Мироносицька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 68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просп.Ново-Баварський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 117-А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пров.Вишневий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 12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вул. </w:t>
            </w: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Роганська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,186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вул. </w:t>
            </w: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Плеханівська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,98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вул. </w:t>
            </w: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Соїча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,1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вул. </w:t>
            </w: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Монюшка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,24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просп. Гагаріна,300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пров. П'ятигорський,13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вул. Б.Хмельницького,12</w:t>
            </w:r>
          </w:p>
        </w:tc>
      </w:tr>
      <w:tr w:rsidR="00AD7728" w:rsidRPr="00630C88" w:rsidTr="00793E63">
        <w:trPr>
          <w:trHeight w:val="6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1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Прибирання прибудинкової території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1,022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1,508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1,222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1,259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0,445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1,381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0,708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0,260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1,670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1,018</w:t>
            </w:r>
          </w:p>
        </w:tc>
      </w:tr>
      <w:tr w:rsidR="00AD7728" w:rsidRPr="00630C88" w:rsidTr="00793E63">
        <w:trPr>
          <w:trHeight w:val="6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2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Технічне  обслуговування  ліфтів                                                                                      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0,592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0,216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</w:tr>
      <w:tr w:rsidR="00AD7728" w:rsidRPr="00630C88" w:rsidTr="00793E63">
        <w:trPr>
          <w:trHeight w:val="6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3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Обслуговування систем диспетчеризації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0,128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</w:tr>
      <w:tr w:rsidR="00AD7728" w:rsidRPr="00630C88" w:rsidTr="00793E63">
        <w:trPr>
          <w:trHeight w:val="651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3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Технічне обслуговування </w:t>
            </w:r>
            <w:proofErr w:type="spellStart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внутрішньобудинкових</w:t>
            </w:r>
            <w:proofErr w:type="spellEnd"/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 систем: 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</w:tr>
      <w:tr w:rsidR="00AD7728" w:rsidRPr="00630C88" w:rsidTr="00793E63">
        <w:trPr>
          <w:trHeight w:val="315"/>
        </w:trPr>
        <w:tc>
          <w:tcPr>
            <w:tcW w:w="527" w:type="dxa"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- гарячого водопостачання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0,113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0,113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0,113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0,113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0,113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</w:tr>
      <w:tr w:rsidR="00AD7728" w:rsidRPr="00630C88" w:rsidTr="00793E63">
        <w:trPr>
          <w:trHeight w:val="315"/>
        </w:trPr>
        <w:tc>
          <w:tcPr>
            <w:tcW w:w="527" w:type="dxa"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- холодного водопостачання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0,349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0,241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0,355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0,236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0,523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0,256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0,343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0,234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0,272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0,344</w:t>
            </w:r>
          </w:p>
        </w:tc>
      </w:tr>
      <w:tr w:rsidR="00AD7728" w:rsidRPr="00630C88" w:rsidTr="00793E63">
        <w:trPr>
          <w:trHeight w:val="315"/>
        </w:trPr>
        <w:tc>
          <w:tcPr>
            <w:tcW w:w="527" w:type="dxa"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- водовідведення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0,349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0,241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0,355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0,236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0,359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0,226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0,343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0,234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0,272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0,344</w:t>
            </w:r>
          </w:p>
        </w:tc>
      </w:tr>
      <w:tr w:rsidR="00AD7728" w:rsidRPr="00630C88" w:rsidTr="00793E63">
        <w:trPr>
          <w:trHeight w:val="315"/>
        </w:trPr>
        <w:tc>
          <w:tcPr>
            <w:tcW w:w="527" w:type="dxa"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- централізованого опалення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0,299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0,299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0,299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0,299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0,299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0,299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0,299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0,299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0,299</w:t>
            </w:r>
          </w:p>
        </w:tc>
      </w:tr>
      <w:tr w:rsidR="00AD7728" w:rsidRPr="00630C88" w:rsidTr="00793E63">
        <w:trPr>
          <w:trHeight w:val="6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4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Обслуговування димових та вентиляційних каналів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0,019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0,007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0,037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0,012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0,037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0,008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0,018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0,007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0,006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0,002</w:t>
            </w:r>
          </w:p>
        </w:tc>
      </w:tr>
      <w:tr w:rsidR="00AD7728" w:rsidRPr="00630C88" w:rsidTr="00793E63">
        <w:trPr>
          <w:trHeight w:val="944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5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0,326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0,305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0,120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0,232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0,355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0,208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0,274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0,295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0,277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0,347</w:t>
            </w:r>
          </w:p>
        </w:tc>
      </w:tr>
      <w:tr w:rsidR="00AD7728" w:rsidRPr="00630C88" w:rsidTr="00793E63">
        <w:trPr>
          <w:trHeight w:val="6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6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Освітлення місць загального користування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0,121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0,091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0,102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0,301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0,313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0,112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0,064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0,150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0,316</w:t>
            </w:r>
          </w:p>
        </w:tc>
      </w:tr>
      <w:tr w:rsidR="00AD7728" w:rsidRPr="00630C88" w:rsidTr="00793E63">
        <w:trPr>
          <w:trHeight w:val="343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7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 xml:space="preserve">Енергопостачання для ліфтів                          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0,264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Cs/>
                <w:sz w:val="20"/>
                <w:lang w:val="uk-UA" w:eastAsia="en-US"/>
              </w:rPr>
              <w:t>0,379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sz w:val="20"/>
                <w:lang w:val="uk-UA" w:eastAsia="en-US"/>
              </w:rPr>
              <w:t> </w:t>
            </w:r>
          </w:p>
        </w:tc>
      </w:tr>
      <w:tr w:rsidR="00AD7728" w:rsidRPr="00630C88" w:rsidTr="00793E63">
        <w:trPr>
          <w:trHeight w:val="330"/>
        </w:trPr>
        <w:tc>
          <w:tcPr>
            <w:tcW w:w="52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 </w:t>
            </w:r>
          </w:p>
        </w:tc>
        <w:tc>
          <w:tcPr>
            <w:tcW w:w="2842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uk-UA" w:eastAsia="en-US"/>
              </w:rPr>
              <w:t>Тариф, грн. за 1м2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uk-UA" w:eastAsia="en-US"/>
              </w:rPr>
              <w:t xml:space="preserve"> загальної площі </w:t>
            </w:r>
            <w:r w:rsidRPr="00630C88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uk-UA" w:eastAsia="en-US"/>
              </w:rPr>
              <w:t>в місяць, з ПДВ</w:t>
            </w:r>
          </w:p>
        </w:tc>
        <w:tc>
          <w:tcPr>
            <w:tcW w:w="125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2,485</w:t>
            </w:r>
          </w:p>
        </w:tc>
        <w:tc>
          <w:tcPr>
            <w:tcW w:w="11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3,661</w:t>
            </w:r>
          </w:p>
        </w:tc>
        <w:tc>
          <w:tcPr>
            <w:tcW w:w="146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2,191</w:t>
            </w:r>
          </w:p>
        </w:tc>
        <w:tc>
          <w:tcPr>
            <w:tcW w:w="1290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2,387</w:t>
            </w:r>
          </w:p>
        </w:tc>
        <w:tc>
          <w:tcPr>
            <w:tcW w:w="1459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2,432</w:t>
            </w:r>
          </w:p>
        </w:tc>
        <w:tc>
          <w:tcPr>
            <w:tcW w:w="1007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3,527</w:t>
            </w:r>
          </w:p>
        </w:tc>
        <w:tc>
          <w:tcPr>
            <w:tcW w:w="1218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2,210</w:t>
            </w:r>
          </w:p>
        </w:tc>
        <w:tc>
          <w:tcPr>
            <w:tcW w:w="993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1,393</w:t>
            </w:r>
          </w:p>
        </w:tc>
        <w:tc>
          <w:tcPr>
            <w:tcW w:w="1544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2,946</w:t>
            </w:r>
          </w:p>
        </w:tc>
        <w:tc>
          <w:tcPr>
            <w:tcW w:w="1295" w:type="dxa"/>
            <w:hideMark/>
          </w:tcPr>
          <w:p w:rsidR="00AD7728" w:rsidRPr="00630C88" w:rsidRDefault="00AD7728" w:rsidP="00793E63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</w:pPr>
            <w:r w:rsidRPr="00630C88">
              <w:rPr>
                <w:rFonts w:ascii="Times New Roman" w:eastAsiaTheme="minorHAnsi" w:hAnsi="Times New Roman" w:cs="Times New Roman"/>
                <w:b/>
                <w:bCs/>
                <w:sz w:val="20"/>
                <w:lang w:val="uk-UA" w:eastAsia="en-US"/>
              </w:rPr>
              <w:t>2,670</w:t>
            </w:r>
          </w:p>
        </w:tc>
      </w:tr>
    </w:tbl>
    <w:p w:rsidR="00AD7728" w:rsidRPr="00630C88" w:rsidRDefault="00AD7728" w:rsidP="00AD7728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sz w:val="20"/>
          <w:szCs w:val="22"/>
          <w:lang w:val="uk-UA" w:eastAsia="en-US"/>
        </w:rPr>
      </w:pPr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 xml:space="preserve">Тарифів на послуги з утримання будинків і споруд та прибудинкових територій, які надає </w:t>
      </w:r>
      <w:proofErr w:type="spellStart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КП</w:t>
      </w:r>
      <w:proofErr w:type="spellEnd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 xml:space="preserve"> «</w:t>
      </w:r>
      <w:proofErr w:type="spellStart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Харківспецбуд</w:t>
      </w:r>
      <w:proofErr w:type="spellEnd"/>
      <w:r w:rsidRPr="00630C88">
        <w:rPr>
          <w:rFonts w:ascii="Times New Roman" w:eastAsiaTheme="minorHAnsi" w:hAnsi="Times New Roman" w:cs="Times New Roman"/>
          <w:b/>
          <w:szCs w:val="28"/>
          <w:lang w:val="uk-UA" w:eastAsia="en-US"/>
        </w:rPr>
        <w:t>»</w:t>
      </w:r>
    </w:p>
    <w:p w:rsidR="00AD7728" w:rsidRPr="006F5E35" w:rsidRDefault="00AD7728" w:rsidP="00AD7728">
      <w:pPr>
        <w:rPr>
          <w:lang w:val="uk-UA"/>
        </w:rPr>
      </w:pPr>
    </w:p>
    <w:p w:rsidR="008F6F8A" w:rsidRPr="00AD7728" w:rsidRDefault="008F6F8A">
      <w:pPr>
        <w:rPr>
          <w:lang w:val="uk-UA"/>
        </w:rPr>
      </w:pPr>
    </w:p>
    <w:sectPr w:rsidR="008F6F8A" w:rsidRPr="00AD7728" w:rsidSect="002D4D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7728"/>
    <w:rsid w:val="008F6F8A"/>
    <w:rsid w:val="00AD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D7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7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2017-07-12T09:28:00Z</dcterms:created>
  <dcterms:modified xsi:type="dcterms:W3CDTF">2017-07-12T09:29:00Z</dcterms:modified>
</cp:coreProperties>
</file>