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D416A" w:rsidRPr="00AD41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Луценко Людмила Вікторівна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D416A" w:rsidRPr="00AD416A">
        <w:rPr>
          <w:rFonts w:ascii="Times New Roman" w:hAnsi="Times New Roman"/>
          <w:color w:val="000000"/>
          <w:sz w:val="28"/>
          <w:szCs w:val="28"/>
        </w:rPr>
        <w:t>Луценко Людмила Вікторівна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AD416A" w:rsidRPr="00AD416A">
        <w:rPr>
          <w:rFonts w:ascii="Times New Roman" w:hAnsi="Times New Roman"/>
          <w:color w:val="000000"/>
          <w:sz w:val="28"/>
          <w:szCs w:val="28"/>
        </w:rPr>
        <w:t>Луценко Людмила Вікторівна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2024-04-05T10:16:00Z</dcterms:created>
  <dcterms:modified xsi:type="dcterms:W3CDTF">2024-04-05T10:16:00Z</dcterms:modified>
</cp:coreProperties>
</file>