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D4729" w:rsidRPr="008D47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СІРЕНКА Олександра Васильовича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D4729" w:rsidRPr="008D4729">
        <w:rPr>
          <w:rFonts w:ascii="Times New Roman" w:hAnsi="Times New Roman"/>
          <w:color w:val="000000"/>
          <w:sz w:val="28"/>
          <w:szCs w:val="28"/>
        </w:rPr>
        <w:t>СІРЕНКА Олександра Васильовича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D4729" w:rsidRPr="008D4729">
        <w:rPr>
          <w:rFonts w:ascii="Times New Roman" w:hAnsi="Times New Roman"/>
          <w:color w:val="000000"/>
          <w:sz w:val="28"/>
          <w:szCs w:val="28"/>
        </w:rPr>
        <w:t>СІРЕНКА Олександра Васильовича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2025-11-07T08:24:00Z</dcterms:created>
  <dcterms:modified xsi:type="dcterms:W3CDTF">2025-11-07T08:24:00Z</dcterms:modified>
</cp:coreProperties>
</file>