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6E5B" w14:textId="77777777" w:rsidR="0080458D" w:rsidRPr="0080458D" w:rsidRDefault="0080458D" w:rsidP="0080458D">
      <w:pPr>
        <w:spacing w:line="360" w:lineRule="auto"/>
        <w:ind w:left="-360"/>
        <w:jc w:val="center"/>
        <w:rPr>
          <w:sz w:val="28"/>
          <w:szCs w:val="28"/>
        </w:rPr>
      </w:pPr>
      <w:r w:rsidRPr="0080458D">
        <w:rPr>
          <w:sz w:val="28"/>
          <w:szCs w:val="28"/>
        </w:rPr>
        <w:t>ІНФОРМАЦІЯ</w:t>
      </w:r>
    </w:p>
    <w:p w14:paraId="3D6C89FA" w14:textId="77777777" w:rsidR="0080458D" w:rsidRDefault="0080458D" w:rsidP="0080458D">
      <w:pPr>
        <w:spacing w:line="360" w:lineRule="auto"/>
        <w:ind w:left="-360"/>
        <w:jc w:val="center"/>
        <w:rPr>
          <w:sz w:val="28"/>
          <w:szCs w:val="28"/>
        </w:rPr>
      </w:pPr>
      <w:r w:rsidRPr="0080458D">
        <w:rPr>
          <w:sz w:val="28"/>
          <w:szCs w:val="28"/>
        </w:rPr>
        <w:t>про звіт депутата Харківської міської ради 8 скликання перед виборцями</w:t>
      </w:r>
    </w:p>
    <w:p w14:paraId="4B660D74" w14:textId="77777777" w:rsidR="0080458D" w:rsidRDefault="0080458D" w:rsidP="0080458D">
      <w:pPr>
        <w:spacing w:line="360" w:lineRule="auto"/>
        <w:ind w:left="-360"/>
        <w:jc w:val="center"/>
        <w:rPr>
          <w:sz w:val="28"/>
          <w:szCs w:val="28"/>
        </w:rPr>
      </w:pPr>
    </w:p>
    <w:p w14:paraId="30B186F5" w14:textId="77777777" w:rsidR="0080458D" w:rsidRPr="0080458D" w:rsidRDefault="0080458D" w:rsidP="0080458D">
      <w:pPr>
        <w:spacing w:line="360" w:lineRule="auto"/>
        <w:ind w:left="-360"/>
        <w:jc w:val="center"/>
        <w:rPr>
          <w:sz w:val="28"/>
          <w:szCs w:val="28"/>
        </w:rPr>
      </w:pPr>
    </w:p>
    <w:p w14:paraId="07F60B66" w14:textId="69D8B290" w:rsidR="0080458D" w:rsidRPr="0080458D" w:rsidRDefault="0080458D" w:rsidP="0080458D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Горбунова - Рубан Світлана Олександрівна</w:t>
      </w:r>
    </w:p>
    <w:p w14:paraId="1D79EF29" w14:textId="77777777" w:rsidR="0080458D" w:rsidRDefault="0080458D" w:rsidP="0080458D">
      <w:pPr>
        <w:spacing w:line="360" w:lineRule="auto"/>
        <w:jc w:val="both"/>
        <w:rPr>
          <w:sz w:val="28"/>
          <w:szCs w:val="28"/>
        </w:rPr>
      </w:pPr>
    </w:p>
    <w:p w14:paraId="1283FA2C" w14:textId="77777777" w:rsidR="0080458D" w:rsidRPr="0080458D" w:rsidRDefault="0080458D" w:rsidP="0080458D">
      <w:pPr>
        <w:spacing w:line="360" w:lineRule="auto"/>
        <w:jc w:val="both"/>
        <w:rPr>
          <w:sz w:val="28"/>
          <w:szCs w:val="28"/>
        </w:rPr>
      </w:pPr>
    </w:p>
    <w:p w14:paraId="051FF7CA" w14:textId="7F5979F5" w:rsidR="0080458D" w:rsidRPr="0080458D" w:rsidRDefault="0080458D" w:rsidP="0080458D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Дата, час та місце проведення звіту 09.03.26р., 13.00</w:t>
      </w:r>
    </w:p>
    <w:p w14:paraId="4E571F52" w14:textId="77777777" w:rsidR="0080458D" w:rsidRDefault="0080458D" w:rsidP="0080458D">
      <w:pPr>
        <w:spacing w:line="360" w:lineRule="auto"/>
        <w:jc w:val="both"/>
        <w:rPr>
          <w:sz w:val="28"/>
          <w:szCs w:val="28"/>
        </w:rPr>
      </w:pPr>
    </w:p>
    <w:p w14:paraId="18032441" w14:textId="77777777" w:rsidR="0080458D" w:rsidRPr="0080458D" w:rsidRDefault="0080458D" w:rsidP="0080458D">
      <w:pPr>
        <w:spacing w:line="360" w:lineRule="auto"/>
        <w:jc w:val="both"/>
        <w:rPr>
          <w:sz w:val="28"/>
          <w:szCs w:val="28"/>
        </w:rPr>
      </w:pPr>
    </w:p>
    <w:p w14:paraId="482C8CB4" w14:textId="4B1DB08E" w:rsidR="0080458D" w:rsidRPr="0080458D" w:rsidRDefault="0080458D" w:rsidP="0080458D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458D">
        <w:rPr>
          <w:sz w:val="28"/>
          <w:szCs w:val="28"/>
        </w:rPr>
        <w:t xml:space="preserve">Спосіб повідомлення про проведення звіту </w:t>
      </w:r>
      <w:r>
        <w:rPr>
          <w:sz w:val="28"/>
          <w:szCs w:val="28"/>
        </w:rPr>
        <w:t>–</w:t>
      </w:r>
      <w:r w:rsidRPr="0080458D">
        <w:rPr>
          <w:sz w:val="28"/>
          <w:szCs w:val="28"/>
        </w:rPr>
        <w:t xml:space="preserve"> публикація на особистій</w:t>
      </w:r>
      <w:r w:rsidRPr="0080458D"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сторинці в ФБ та на сторінці КЗ ККЦ «Відповідальне батьківство» ХМР</w:t>
      </w:r>
    </w:p>
    <w:p w14:paraId="2393D6C3" w14:textId="77777777" w:rsidR="0080458D" w:rsidRDefault="0080458D" w:rsidP="0080458D">
      <w:pPr>
        <w:pStyle w:val="a6"/>
        <w:spacing w:line="360" w:lineRule="auto"/>
        <w:ind w:left="0"/>
        <w:jc w:val="both"/>
        <w:rPr>
          <w:sz w:val="28"/>
          <w:szCs w:val="28"/>
        </w:rPr>
      </w:pPr>
    </w:p>
    <w:p w14:paraId="787FBB1D" w14:textId="7877D654" w:rsidR="0080458D" w:rsidRDefault="0080458D" w:rsidP="0080458D">
      <w:pPr>
        <w:pStyle w:val="a6"/>
        <w:spacing w:line="360" w:lineRule="auto"/>
        <w:ind w:left="0"/>
        <w:jc w:val="both"/>
        <w:rPr>
          <w:sz w:val="28"/>
          <w:szCs w:val="28"/>
        </w:rPr>
      </w:pPr>
      <w:hyperlink r:id="rId7" w:history="1">
        <w:r w:rsidRPr="00064056">
          <w:rPr>
            <w:rStyle w:val="a7"/>
            <w:sz w:val="28"/>
            <w:szCs w:val="28"/>
          </w:rPr>
          <w:t>https://www.facebook.com/share/1Gtf3PJWkP/?mibextid=wwXIfr</w:t>
        </w:r>
      </w:hyperlink>
    </w:p>
    <w:p w14:paraId="573A5047" w14:textId="78B57192" w:rsidR="0080458D" w:rsidRDefault="0080458D" w:rsidP="0080458D">
      <w:pPr>
        <w:spacing w:line="360" w:lineRule="auto"/>
        <w:jc w:val="both"/>
        <w:rPr>
          <w:sz w:val="28"/>
          <w:szCs w:val="28"/>
        </w:rPr>
      </w:pPr>
      <w:hyperlink r:id="rId8" w:history="1">
        <w:r w:rsidRPr="00064056">
          <w:rPr>
            <w:rStyle w:val="a7"/>
            <w:sz w:val="28"/>
            <w:szCs w:val="28"/>
          </w:rPr>
          <w:t>https://www.facebook.com/share/1AduvuEwLN/?mibextid=wwXIfr</w:t>
        </w:r>
      </w:hyperlink>
    </w:p>
    <w:p w14:paraId="1287CC8C" w14:textId="77777777" w:rsidR="0080458D" w:rsidRPr="0080458D" w:rsidRDefault="0080458D" w:rsidP="0080458D">
      <w:pPr>
        <w:spacing w:line="360" w:lineRule="auto"/>
        <w:jc w:val="both"/>
        <w:rPr>
          <w:sz w:val="28"/>
          <w:szCs w:val="28"/>
        </w:rPr>
      </w:pPr>
    </w:p>
    <w:p w14:paraId="7326A0A9" w14:textId="5852822D" w:rsidR="0080458D" w:rsidRPr="0080458D" w:rsidRDefault="0080458D" w:rsidP="0080458D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Кількість присутніх виборців 6700 осіб</w:t>
      </w:r>
    </w:p>
    <w:p w14:paraId="2DA61A7A" w14:textId="77777777" w:rsidR="0080458D" w:rsidRPr="0080458D" w:rsidRDefault="0080458D" w:rsidP="0080458D">
      <w:pPr>
        <w:pStyle w:val="a6"/>
        <w:spacing w:line="360" w:lineRule="auto"/>
        <w:ind w:left="0"/>
        <w:jc w:val="both"/>
        <w:rPr>
          <w:sz w:val="28"/>
          <w:szCs w:val="28"/>
        </w:rPr>
      </w:pPr>
    </w:p>
    <w:p w14:paraId="472D3736" w14:textId="2CABDE4C" w:rsidR="0080458D" w:rsidRPr="0080458D" w:rsidRDefault="0080458D" w:rsidP="0080458D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Підсумки обговорення звіту, зауваження, пропозиції, доручення виборців до</w:t>
      </w:r>
      <w:r w:rsidRPr="0080458D"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 xml:space="preserve">депутата (відповідно до Закону України </w:t>
      </w:r>
      <w:r w:rsidRPr="0080458D">
        <w:rPr>
          <w:sz w:val="28"/>
          <w:szCs w:val="28"/>
        </w:rPr>
        <w:t>«</w:t>
      </w:r>
      <w:r w:rsidRPr="0080458D">
        <w:rPr>
          <w:sz w:val="28"/>
          <w:szCs w:val="28"/>
        </w:rPr>
        <w:t>Про статус депутатів місцевих рад</w:t>
      </w:r>
      <w:r w:rsidRPr="0080458D">
        <w:rPr>
          <w:sz w:val="28"/>
          <w:szCs w:val="28"/>
        </w:rPr>
        <w:t>»</w:t>
      </w:r>
      <w:r w:rsidRPr="0080458D">
        <w:rPr>
          <w:sz w:val="28"/>
          <w:szCs w:val="28"/>
        </w:rPr>
        <w:t>)</w:t>
      </w:r>
    </w:p>
    <w:p w14:paraId="03A82DF6" w14:textId="7EACDCBE" w:rsidR="0080458D" w:rsidRPr="0080458D" w:rsidRDefault="0080458D" w:rsidP="0080458D">
      <w:pPr>
        <w:pStyle w:val="a6"/>
        <w:spacing w:before="160" w:line="360" w:lineRule="auto"/>
        <w:ind w:left="0"/>
        <w:contextualSpacing w:val="0"/>
        <w:jc w:val="both"/>
        <w:rPr>
          <w:sz w:val="28"/>
          <w:szCs w:val="28"/>
        </w:rPr>
      </w:pPr>
      <w:r w:rsidRPr="0080458D">
        <w:rPr>
          <w:sz w:val="28"/>
          <w:szCs w:val="28"/>
        </w:rPr>
        <w:t xml:space="preserve">На депутатській звіт відреагувало 115 людей. Звіт був оцінений позитивно, </w:t>
      </w:r>
      <w:r w:rsidRPr="0080458D">
        <w:rPr>
          <w:sz w:val="28"/>
          <w:szCs w:val="28"/>
        </w:rPr>
        <w:br/>
      </w:r>
      <w:r w:rsidRPr="0080458D">
        <w:rPr>
          <w:sz w:val="28"/>
          <w:szCs w:val="28"/>
        </w:rPr>
        <w:t>з</w:t>
      </w:r>
      <w:r w:rsidRPr="0080458D"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побажаннями подальшої роботи. Крім того, надійшло 12 телефонних дзвінків з</w:t>
      </w:r>
      <w:r w:rsidRPr="0080458D"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наступними питаннями:</w:t>
      </w:r>
    </w:p>
    <w:p w14:paraId="65F7F83A" w14:textId="77777777" w:rsidR="0080458D" w:rsidRPr="0080458D" w:rsidRDefault="0080458D" w:rsidP="0080458D">
      <w:pPr>
        <w:spacing w:line="360" w:lineRule="auto"/>
        <w:ind w:left="-360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- Допомога в медичному обстеженні та лікуванні;</w:t>
      </w:r>
    </w:p>
    <w:p w14:paraId="74FABC4F" w14:textId="77777777" w:rsidR="0080458D" w:rsidRPr="0080458D" w:rsidRDefault="0080458D" w:rsidP="0080458D">
      <w:pPr>
        <w:spacing w:line="360" w:lineRule="auto"/>
        <w:ind w:left="-360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- Матеріальна допомога,</w:t>
      </w:r>
    </w:p>
    <w:p w14:paraId="52170A79" w14:textId="6D69BA42" w:rsidR="0080458D" w:rsidRPr="0080458D" w:rsidRDefault="0080458D" w:rsidP="0080458D">
      <w:pPr>
        <w:spacing w:line="360" w:lineRule="auto"/>
        <w:ind w:left="-360"/>
        <w:jc w:val="both"/>
        <w:rPr>
          <w:sz w:val="28"/>
          <w:szCs w:val="28"/>
        </w:rPr>
      </w:pPr>
      <w:r w:rsidRPr="0080458D">
        <w:rPr>
          <w:sz w:val="28"/>
          <w:szCs w:val="28"/>
        </w:rPr>
        <w:t xml:space="preserve">- </w:t>
      </w:r>
      <w:r>
        <w:rPr>
          <w:sz w:val="28"/>
          <w:szCs w:val="28"/>
        </w:rPr>
        <w:t>Допомога</w:t>
      </w:r>
      <w:r w:rsidRPr="0080458D">
        <w:rPr>
          <w:sz w:val="28"/>
          <w:szCs w:val="28"/>
        </w:rPr>
        <w:t xml:space="preserve"> жінкам з дітьми , які потерпають від насильства ;</w:t>
      </w:r>
    </w:p>
    <w:p w14:paraId="58F9B3D3" w14:textId="77777777" w:rsidR="0080458D" w:rsidRPr="0080458D" w:rsidRDefault="0080458D" w:rsidP="0080458D">
      <w:pPr>
        <w:spacing w:line="360" w:lineRule="auto"/>
        <w:ind w:left="-360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- Допомога дитині - інваліду;</w:t>
      </w:r>
    </w:p>
    <w:p w14:paraId="7E7486C2" w14:textId="77777777" w:rsidR="0080458D" w:rsidRPr="0080458D" w:rsidRDefault="0080458D" w:rsidP="0080458D">
      <w:pPr>
        <w:spacing w:line="360" w:lineRule="auto"/>
        <w:ind w:left="-360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- Бажання приймати участь в роботі Центру «Відповідальне батьківство»;</w:t>
      </w:r>
    </w:p>
    <w:p w14:paraId="5762A9E6" w14:textId="77777777" w:rsidR="0080458D" w:rsidRPr="0080458D" w:rsidRDefault="0080458D" w:rsidP="0080458D">
      <w:pPr>
        <w:spacing w:line="360" w:lineRule="auto"/>
        <w:ind w:left="-360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- Бажання зустрітися особисто для обговорення проблемних питань.</w:t>
      </w:r>
    </w:p>
    <w:p w14:paraId="7F1CCC45" w14:textId="3BF8EB32" w:rsidR="0080458D" w:rsidRPr="0080458D" w:rsidRDefault="0080458D" w:rsidP="00763E7A">
      <w:pPr>
        <w:spacing w:line="247" w:lineRule="auto"/>
        <w:ind w:firstLine="567"/>
        <w:jc w:val="center"/>
        <w:rPr>
          <w:sz w:val="28"/>
          <w:szCs w:val="28"/>
        </w:rPr>
      </w:pPr>
      <w:r w:rsidRPr="0080458D">
        <w:rPr>
          <w:sz w:val="28"/>
          <w:szCs w:val="28"/>
        </w:rPr>
        <w:t>Звіт</w:t>
      </w:r>
    </w:p>
    <w:p w14:paraId="05BF5623" w14:textId="77777777" w:rsidR="00763E7A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 xml:space="preserve">Протягом 2025 року моя депутатська діяльність поєднувалася </w:t>
      </w:r>
      <w:r w:rsidR="00763E7A">
        <w:rPr>
          <w:sz w:val="28"/>
          <w:szCs w:val="28"/>
        </w:rPr>
        <w:br/>
      </w:r>
      <w:r w:rsidRPr="0080458D">
        <w:rPr>
          <w:sz w:val="28"/>
          <w:szCs w:val="28"/>
        </w:rPr>
        <w:t>з виконанням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відповідальних управлінських функцій у сфері соціального захисту населення та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 xml:space="preserve">підтримки сімей з дітьми. До жовтня 2025 року </w:t>
      </w:r>
      <w:r w:rsidR="00763E7A">
        <w:rPr>
          <w:sz w:val="28"/>
          <w:szCs w:val="28"/>
        </w:rPr>
        <w:br/>
      </w:r>
      <w:r w:rsidRPr="0080458D">
        <w:rPr>
          <w:sz w:val="28"/>
          <w:szCs w:val="28"/>
        </w:rPr>
        <w:t>я працювала заступником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 xml:space="preserve">міського голови з питань охорони здоровʼя та соціального захисту населення, а </w:t>
      </w:r>
      <w:r>
        <w:rPr>
          <w:sz w:val="28"/>
          <w:szCs w:val="28"/>
        </w:rPr>
        <w:t xml:space="preserve">з </w:t>
      </w:r>
      <w:r w:rsidRPr="0080458D">
        <w:rPr>
          <w:sz w:val="28"/>
          <w:szCs w:val="28"/>
        </w:rPr>
        <w:t>14 жовтня 2025 року очолюю КЗ «ККЦ «Відповідальне батьківство» Харківської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міської ради.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Враховуючи, що діяльність комунального закладу, який я очолюю,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є логічним продовженням тієї роботи, яку я здійснювала на посаді заступника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міського голови, кількість звернень громадян, які мене знають і яким я багато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років поспіль допомагала, фактично не змінилася. Водночас змінився акцент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роботи — значно більше уваги приділяється підтримці сімей з дітьми, які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 xml:space="preserve">опинилися </w:t>
      </w:r>
      <w:r w:rsidR="00763E7A">
        <w:rPr>
          <w:sz w:val="28"/>
          <w:szCs w:val="28"/>
        </w:rPr>
        <w:br/>
      </w:r>
      <w:r w:rsidRPr="0080458D">
        <w:rPr>
          <w:sz w:val="28"/>
          <w:szCs w:val="28"/>
        </w:rPr>
        <w:t>у складних життєвих обставинах. До жовтня 2025 року за дорученням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міського голови я очолювала низку важливих міських комісій та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координаційних рад, серед яких:</w:t>
      </w:r>
    </w:p>
    <w:p w14:paraId="37D4CD0B" w14:textId="250C13C8" w:rsidR="0080458D" w:rsidRPr="0080458D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—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>Міська комісія з питань захисту прав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д и т и н и;</w:t>
      </w:r>
    </w:p>
    <w:p w14:paraId="79320D00" w14:textId="7BEAA2D7" w:rsidR="0080458D" w:rsidRPr="0080458D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—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>Координаційна рада з питань сімʼї, гендерної рівності, демографічного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розвитку, запобігання насильству в сімʼї та гендерному насильству;</w:t>
      </w:r>
    </w:p>
    <w:p w14:paraId="29686C06" w14:textId="5516CFCA" w:rsidR="0080458D" w:rsidRPr="0080458D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—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>Координаційна рада з питань реалізації державної політики щодо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попередження наркоманії;</w:t>
      </w:r>
    </w:p>
    <w:p w14:paraId="2300FA25" w14:textId="79820A71" w:rsidR="0080458D" w:rsidRPr="0080458D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—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>Комісія з розгляду питань щодо надання одноразової адресної грошової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допомоги громадянам міста , які опинилися у складних життєвих обставинах;</w:t>
      </w:r>
    </w:p>
    <w:p w14:paraId="1B2BD0EC" w14:textId="43B00A96" w:rsidR="0080458D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—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>Координаційний центр підтримки цивільного населення міста Харкова;</w:t>
      </w:r>
    </w:p>
    <w:p w14:paraId="4F935ABA" w14:textId="64BBE8BF" w:rsidR="0080458D" w:rsidRPr="0080458D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—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>Координаційна рада з питань внутрішньо переміщених осіб у місті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Харкові.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Засідання комісій та координаційних рад проводилися регулярно та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своєчасно відповідно до затверджених планів роботи.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Це дозволяло постійно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перебувати у безпосередньому контакті з мешканцями міста, представниками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 xml:space="preserve">громадських і благодійних організацій, а також зі своїми виборцями </w:t>
      </w:r>
      <w:r>
        <w:rPr>
          <w:sz w:val="28"/>
          <w:szCs w:val="28"/>
        </w:rPr>
        <w:t xml:space="preserve">– </w:t>
      </w:r>
      <w:r w:rsidRPr="0080458D">
        <w:rPr>
          <w:sz w:val="28"/>
          <w:szCs w:val="28"/>
        </w:rPr>
        <w:t>мешканцями Київського району, які мали до мене прямий доступ, оскільки моє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робоче місце знаходилося саме на території цього району.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Протягом 2025 року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мною особисто було проведено прийом 420 громадян. Основні звернення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стосувалися питань дороговартісного лікування, відновлення житла та майна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після обстрілів, а також отримання гуманітарної допомоги. Крім того, на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розгляд надійшло понад 2000 письмових звернень громадян. Комісія з розгляду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питань щодо надання одноразової адресної грошової допомоги громадянам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міста , які опинилися у складних життєвих обставинах, на жаль, під час дії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воєнного стану не працює. Однак люди продовжують звертатися за підтримкою.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У тих випадках, коли надання фінансової допомоги було неможливим, ми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шукали альтернативні рішення: допомогу продуктами харчування,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медикаментами, гігієнічними наборами, памперсами, засобами реабілітації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тощо.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Знаходити такі можливості допомагали не лише займані мною посади, а й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статус депутатки Харківської міської ради, який дозволяє ефективно залучати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ресурси партнерських організацій.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Відсутність можливості надання фінансової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допомоги з міського бюджету була частково компенсована завдяки широкій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співпраці з міжнародними гуманітарними організаціями системи ООН та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благодійними фондами.</w:t>
      </w:r>
      <w:r w:rsidR="00763E7A"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Завдяки цій співпраці понад 35 тисяч сімей харківʼян, у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яких налічується близько 75 тисяч осіб, що постраждали від обстрілів та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 xml:space="preserve">бомбардувань, отримали грошову допомогу </w:t>
      </w:r>
      <w:r w:rsidR="00956F03">
        <w:rPr>
          <w:sz w:val="28"/>
          <w:szCs w:val="28"/>
        </w:rPr>
        <w:br/>
      </w:r>
      <w:r w:rsidRPr="0080458D">
        <w:rPr>
          <w:sz w:val="28"/>
          <w:szCs w:val="28"/>
        </w:rPr>
        <w:t>на загальну суму 810 млн</w:t>
      </w:r>
      <w:r w:rsidR="00763E7A">
        <w:rPr>
          <w:sz w:val="28"/>
          <w:szCs w:val="28"/>
        </w:rPr>
        <w:t>.</w:t>
      </w:r>
      <w:r w:rsidRPr="0080458D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Крім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 xml:space="preserve">того, у результаті співпраці </w:t>
      </w:r>
      <w:r w:rsidR="00956F03">
        <w:rPr>
          <w:sz w:val="28"/>
          <w:szCs w:val="28"/>
        </w:rPr>
        <w:br/>
      </w:r>
      <w:r w:rsidRPr="0080458D">
        <w:rPr>
          <w:sz w:val="28"/>
          <w:szCs w:val="28"/>
        </w:rPr>
        <w:t>з Міжнародним Комітетом Товариства Червоного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Хреста мешканці приватного сектору міста Харкова отримали грошову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допомогу на придбання твердого палива та інших необхідних речей на зимовий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період — 1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 xml:space="preserve">414 осіб </w:t>
      </w:r>
      <w:r w:rsidR="00956F03">
        <w:rPr>
          <w:sz w:val="28"/>
          <w:szCs w:val="28"/>
        </w:rPr>
        <w:br/>
      </w:r>
      <w:r w:rsidRPr="0080458D">
        <w:rPr>
          <w:sz w:val="28"/>
          <w:szCs w:val="28"/>
        </w:rPr>
        <w:t>по 25</w:t>
      </w:r>
      <w:r w:rsidR="00763E7A">
        <w:rPr>
          <w:sz w:val="28"/>
          <w:szCs w:val="28"/>
        </w:rPr>
        <w:t> </w:t>
      </w:r>
      <w:r w:rsidRPr="0080458D">
        <w:rPr>
          <w:sz w:val="28"/>
          <w:szCs w:val="28"/>
        </w:rPr>
        <w:t>000 грн кожному.</w:t>
      </w:r>
      <w:r w:rsidR="00763E7A"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Системно співпрацюю із засобами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масової інформації з метою інформування населення щодо роботи сфер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соціального захисту населення, охорони здоровʼя та захисту прав дітей,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розʼяснюю питання реформ та змін у законодавстві.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Також брала участь в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онлайн-нарадах з питань гуманітарного реагування, ветеранської політики та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стану справ у сфері захисту прав дітей, які проводила заступник керівника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Офісу Президента України Ірина Верещук.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Протягом 2025 року підтримувалися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робочі контакти з представниками чеської компанії Czech Health Technology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Institute, яка передала медичним закладам міста медичне обладнання на загальну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суму понад 30 млн грн. У травні 2025 року взяла участь у міжнародній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конференції у місті Прага, на якій обговорювалися питання підтримки медичних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закладів України, зокрема міста Харкова.</w:t>
      </w:r>
      <w:r w:rsidR="00763E7A">
        <w:rPr>
          <w:sz w:val="28"/>
          <w:szCs w:val="28"/>
        </w:rPr>
        <w:t xml:space="preserve"> З</w:t>
      </w:r>
      <w:r w:rsidRPr="0080458D">
        <w:rPr>
          <w:sz w:val="28"/>
          <w:szCs w:val="28"/>
        </w:rPr>
        <w:t xml:space="preserve"> жовтня 2025 року працюю</w:t>
      </w:r>
      <w:r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директоркою К</w:t>
      </w:r>
      <w:r w:rsidR="00763E7A">
        <w:rPr>
          <w:sz w:val="28"/>
          <w:szCs w:val="28"/>
        </w:rPr>
        <w:t>К</w:t>
      </w:r>
      <w:r w:rsidRPr="0080458D">
        <w:rPr>
          <w:sz w:val="28"/>
          <w:szCs w:val="28"/>
        </w:rPr>
        <w:t>3 «ККЦ «Відповідальне батьківство» Харківської міської ради».</w:t>
      </w:r>
    </w:p>
    <w:p w14:paraId="5EEC083B" w14:textId="64E92317" w:rsidR="00EE4372" w:rsidRPr="00763E7A" w:rsidRDefault="0080458D" w:rsidP="00763E7A">
      <w:pPr>
        <w:spacing w:line="247" w:lineRule="auto"/>
        <w:ind w:firstLine="567"/>
        <w:jc w:val="both"/>
        <w:rPr>
          <w:sz w:val="28"/>
          <w:szCs w:val="28"/>
        </w:rPr>
      </w:pPr>
      <w:r w:rsidRPr="0080458D">
        <w:rPr>
          <w:sz w:val="28"/>
          <w:szCs w:val="28"/>
        </w:rPr>
        <w:t>Як депутатка Харківської міської ради беру участь у засіданнях депутатської</w:t>
      </w:r>
      <w:r w:rsidR="00763E7A">
        <w:rPr>
          <w:sz w:val="28"/>
          <w:szCs w:val="28"/>
        </w:rPr>
        <w:t xml:space="preserve"> </w:t>
      </w:r>
      <w:r w:rsidRPr="0080458D">
        <w:rPr>
          <w:sz w:val="28"/>
          <w:szCs w:val="28"/>
        </w:rPr>
        <w:t>комісії та сесіях міської ради, а також продовжую проводити прийом громадян.</w:t>
      </w:r>
    </w:p>
    <w:p w14:paraId="20049F0B" w14:textId="77777777" w:rsidR="00EE4372" w:rsidRDefault="00EE4372" w:rsidP="0080458D">
      <w:pPr>
        <w:ind w:left="-360"/>
        <w:jc w:val="both"/>
        <w:rPr>
          <w:sz w:val="28"/>
          <w:szCs w:val="28"/>
        </w:rPr>
      </w:pPr>
    </w:p>
    <w:p w14:paraId="4F18DD8C" w14:textId="77777777" w:rsidR="00956F03" w:rsidRPr="00763E7A" w:rsidRDefault="00956F03" w:rsidP="0080458D">
      <w:pPr>
        <w:ind w:left="-360"/>
        <w:jc w:val="both"/>
        <w:rPr>
          <w:sz w:val="28"/>
          <w:szCs w:val="28"/>
        </w:rPr>
      </w:pPr>
    </w:p>
    <w:p w14:paraId="6C563A24" w14:textId="76DF015F" w:rsidR="00EE4372" w:rsidRDefault="00EE4372" w:rsidP="0080458D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міської ради  ________________            </w:t>
      </w:r>
      <w:r w:rsidR="00763E7A">
        <w:rPr>
          <w:sz w:val="28"/>
          <w:szCs w:val="28"/>
        </w:rPr>
        <w:t>Світлана ГОРБУНОВА-РУБАН</w:t>
      </w:r>
    </w:p>
    <w:p w14:paraId="43016C6A" w14:textId="77777777" w:rsidR="00EE4372" w:rsidRDefault="00EE4372" w:rsidP="0080458D">
      <w:pPr>
        <w:ind w:left="-360"/>
        <w:jc w:val="both"/>
        <w:rPr>
          <w:sz w:val="28"/>
          <w:szCs w:val="28"/>
        </w:rPr>
      </w:pPr>
    </w:p>
    <w:p w14:paraId="28A909BB" w14:textId="77777777" w:rsidR="00EE4372" w:rsidRDefault="00EE4372" w:rsidP="0080458D">
      <w:pPr>
        <w:ind w:left="-360"/>
        <w:jc w:val="both"/>
      </w:pPr>
      <w:r>
        <w:t xml:space="preserve">                                                             (підпис)                                     (прізвище та ініціали)</w:t>
      </w:r>
    </w:p>
    <w:p w14:paraId="77E721FF" w14:textId="77777777" w:rsidR="00EE4372" w:rsidRDefault="00EE4372" w:rsidP="0080458D">
      <w:pPr>
        <w:ind w:left="-360"/>
        <w:jc w:val="both"/>
        <w:rPr>
          <w:sz w:val="28"/>
        </w:rPr>
      </w:pPr>
    </w:p>
    <w:p w14:paraId="79103662" w14:textId="400FDF5E" w:rsidR="00EE4372" w:rsidRDefault="00EE4372" w:rsidP="0080458D">
      <w:pPr>
        <w:ind w:left="-360"/>
        <w:jc w:val="both"/>
        <w:rPr>
          <w:sz w:val="28"/>
        </w:rPr>
      </w:pPr>
      <w:r>
        <w:rPr>
          <w:sz w:val="28"/>
        </w:rPr>
        <w:t>„_</w:t>
      </w:r>
      <w:r w:rsidR="0080458D" w:rsidRPr="0080458D">
        <w:rPr>
          <w:sz w:val="28"/>
          <w:u w:val="single"/>
        </w:rPr>
        <w:t>9</w:t>
      </w:r>
      <w:r>
        <w:rPr>
          <w:sz w:val="28"/>
        </w:rPr>
        <w:t>_” _</w:t>
      </w:r>
      <w:r w:rsidR="0080458D" w:rsidRPr="0080458D">
        <w:rPr>
          <w:sz w:val="28"/>
          <w:u w:val="single"/>
        </w:rPr>
        <w:t>березня</w:t>
      </w:r>
      <w:r>
        <w:rPr>
          <w:sz w:val="28"/>
        </w:rPr>
        <w:t>__20</w:t>
      </w:r>
      <w:r w:rsidR="0080458D">
        <w:rPr>
          <w:sz w:val="28"/>
        </w:rPr>
        <w:t>26</w:t>
      </w:r>
      <w:r>
        <w:rPr>
          <w:sz w:val="28"/>
          <w:lang w:val="en-US"/>
        </w:rPr>
        <w:t xml:space="preserve"> </w:t>
      </w:r>
      <w:r>
        <w:rPr>
          <w:sz w:val="28"/>
        </w:rPr>
        <w:t>року</w:t>
      </w:r>
    </w:p>
    <w:p w14:paraId="7E034C74" w14:textId="77777777" w:rsidR="008D4E6F" w:rsidRDefault="008D4E6F" w:rsidP="0080458D">
      <w:pPr>
        <w:jc w:val="both"/>
      </w:pPr>
    </w:p>
    <w:sectPr w:rsidR="008D4E6F" w:rsidSect="00763E7A">
      <w:headerReference w:type="even" r:id="rId9"/>
      <w:headerReference w:type="default" r:id="rId10"/>
      <w:pgSz w:w="11906" w:h="16838"/>
      <w:pgMar w:top="79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98DB" w14:textId="77777777" w:rsidR="00A92D4C" w:rsidRDefault="00A92D4C">
      <w:r>
        <w:separator/>
      </w:r>
    </w:p>
  </w:endnote>
  <w:endnote w:type="continuationSeparator" w:id="0">
    <w:p w14:paraId="05FEC7B3" w14:textId="77777777" w:rsidR="00A92D4C" w:rsidRDefault="00A9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2789" w14:textId="77777777" w:rsidR="00A92D4C" w:rsidRDefault="00A92D4C">
      <w:r>
        <w:separator/>
      </w:r>
    </w:p>
  </w:footnote>
  <w:footnote w:type="continuationSeparator" w:id="0">
    <w:p w14:paraId="40584B54" w14:textId="77777777" w:rsidR="00A92D4C" w:rsidRDefault="00A9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2E7E" w14:textId="77777777" w:rsidR="00956F03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09569E5" w14:textId="77777777" w:rsidR="00956F03" w:rsidRDefault="00956F0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0F68" w14:textId="77777777" w:rsidR="00956F03" w:rsidRDefault="00956F0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6DB"/>
    <w:multiLevelType w:val="hybridMultilevel"/>
    <w:tmpl w:val="327057F8"/>
    <w:lvl w:ilvl="0" w:tplc="00D89B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20" w:hanging="360"/>
      </w:pPr>
    </w:lvl>
    <w:lvl w:ilvl="2" w:tplc="2000001B" w:tentative="1">
      <w:start w:val="1"/>
      <w:numFmt w:val="lowerRoman"/>
      <w:lvlText w:val="%3."/>
      <w:lvlJc w:val="right"/>
      <w:pPr>
        <w:ind w:left="1440" w:hanging="180"/>
      </w:pPr>
    </w:lvl>
    <w:lvl w:ilvl="3" w:tplc="2000000F" w:tentative="1">
      <w:start w:val="1"/>
      <w:numFmt w:val="decimal"/>
      <w:lvlText w:val="%4."/>
      <w:lvlJc w:val="left"/>
      <w:pPr>
        <w:ind w:left="2160" w:hanging="360"/>
      </w:pPr>
    </w:lvl>
    <w:lvl w:ilvl="4" w:tplc="20000019" w:tentative="1">
      <w:start w:val="1"/>
      <w:numFmt w:val="lowerLetter"/>
      <w:lvlText w:val="%5."/>
      <w:lvlJc w:val="left"/>
      <w:pPr>
        <w:ind w:left="2880" w:hanging="360"/>
      </w:pPr>
    </w:lvl>
    <w:lvl w:ilvl="5" w:tplc="2000001B" w:tentative="1">
      <w:start w:val="1"/>
      <w:numFmt w:val="lowerRoman"/>
      <w:lvlText w:val="%6."/>
      <w:lvlJc w:val="right"/>
      <w:pPr>
        <w:ind w:left="3600" w:hanging="180"/>
      </w:pPr>
    </w:lvl>
    <w:lvl w:ilvl="6" w:tplc="2000000F" w:tentative="1">
      <w:start w:val="1"/>
      <w:numFmt w:val="decimal"/>
      <w:lvlText w:val="%7."/>
      <w:lvlJc w:val="left"/>
      <w:pPr>
        <w:ind w:left="4320" w:hanging="360"/>
      </w:pPr>
    </w:lvl>
    <w:lvl w:ilvl="7" w:tplc="20000019" w:tentative="1">
      <w:start w:val="1"/>
      <w:numFmt w:val="lowerLetter"/>
      <w:lvlText w:val="%8."/>
      <w:lvlJc w:val="left"/>
      <w:pPr>
        <w:ind w:left="5040" w:hanging="360"/>
      </w:pPr>
    </w:lvl>
    <w:lvl w:ilvl="8" w:tplc="20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2103141268">
    <w:abstractNumId w:val="1"/>
  </w:num>
  <w:num w:numId="2" w16cid:durableId="191208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72"/>
    <w:rsid w:val="000771E6"/>
    <w:rsid w:val="0016774B"/>
    <w:rsid w:val="00381FD8"/>
    <w:rsid w:val="00715CB2"/>
    <w:rsid w:val="00763E7A"/>
    <w:rsid w:val="0080458D"/>
    <w:rsid w:val="00885E0A"/>
    <w:rsid w:val="008D4E6F"/>
    <w:rsid w:val="00956F03"/>
    <w:rsid w:val="00A92D4C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0125"/>
  <w15:docId w15:val="{2980D683-3DC9-4A88-A6B3-681B9473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0458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4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AduvuEwLN/?mibextid=wwXI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1Gtf3PJWkP/?mibextid=wwXI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Elena V. Serikova</cp:lastModifiedBy>
  <cp:revision>3</cp:revision>
  <dcterms:created xsi:type="dcterms:W3CDTF">2026-03-16T14:58:00Z</dcterms:created>
  <dcterms:modified xsi:type="dcterms:W3CDTF">2026-03-16T14:58:00Z</dcterms:modified>
</cp:coreProperties>
</file>