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24" w:rsidRPr="00C22532" w:rsidRDefault="00FB7224" w:rsidP="00FB722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32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FB7224" w:rsidRPr="00C22532" w:rsidRDefault="00FB7224" w:rsidP="00FB722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32">
        <w:rPr>
          <w:rFonts w:ascii="Times New Roman" w:hAnsi="Times New Roman" w:cs="Times New Roman"/>
          <w:b/>
          <w:sz w:val="28"/>
          <w:szCs w:val="28"/>
        </w:rPr>
        <w:t xml:space="preserve">про звіт депутата Харківської міської ради </w:t>
      </w:r>
      <w:r w:rsidRPr="00C2253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C22532">
        <w:rPr>
          <w:rFonts w:ascii="Times New Roman" w:hAnsi="Times New Roman" w:cs="Times New Roman"/>
          <w:b/>
          <w:sz w:val="28"/>
          <w:szCs w:val="28"/>
        </w:rPr>
        <w:t xml:space="preserve"> скликання перед виборцями</w:t>
      </w:r>
    </w:p>
    <w:p w:rsidR="00FB7224" w:rsidRPr="003B2B19" w:rsidRDefault="005B0A3D" w:rsidP="00FB7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Вельможна Ольга Іванівна</w:t>
      </w:r>
    </w:p>
    <w:p w:rsidR="00FB7224" w:rsidRDefault="00FB7224" w:rsidP="00FB7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>Дата, час та місце проведення звіту:</w:t>
      </w:r>
      <w:r w:rsidR="005B0A3D">
        <w:rPr>
          <w:rFonts w:ascii="Times New Roman" w:hAnsi="Times New Roman" w:cs="Times New Roman"/>
          <w:sz w:val="28"/>
          <w:szCs w:val="28"/>
        </w:rPr>
        <w:t xml:space="preserve"> 22.01</w:t>
      </w:r>
      <w:r w:rsidR="00F6117E">
        <w:rPr>
          <w:rFonts w:ascii="Times New Roman" w:hAnsi="Times New Roman" w:cs="Times New Roman"/>
          <w:sz w:val="28"/>
          <w:szCs w:val="28"/>
        </w:rPr>
        <w:t>.2026 о 16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F6117E">
        <w:rPr>
          <w:rFonts w:ascii="Times New Roman" w:hAnsi="Times New Roman" w:cs="Times New Roman"/>
          <w:sz w:val="28"/>
          <w:szCs w:val="28"/>
        </w:rPr>
        <w:t>0</w:t>
      </w:r>
    </w:p>
    <w:p w:rsidR="00FB7224" w:rsidRDefault="00FB7224" w:rsidP="00FB7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 xml:space="preserve">Спосіб повідомлення про проведення звіту: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2B19">
        <w:rPr>
          <w:rFonts w:ascii="Times New Roman" w:hAnsi="Times New Roman" w:cs="Times New Roman"/>
          <w:sz w:val="28"/>
          <w:szCs w:val="28"/>
        </w:rPr>
        <w:t>озміщення інформації на сторінках соціальних мереж.</w:t>
      </w:r>
    </w:p>
    <w:p w:rsidR="00FB7224" w:rsidRPr="003B2B19" w:rsidRDefault="00FB7224" w:rsidP="00FB7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B19">
        <w:rPr>
          <w:rFonts w:ascii="Times New Roman" w:hAnsi="Times New Roman" w:cs="Times New Roman"/>
          <w:sz w:val="28"/>
          <w:szCs w:val="28"/>
        </w:rPr>
        <w:t xml:space="preserve">Кількість присутніх виборців: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фокусі 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діяльності - транспортне сполучення Індустріального району, ремонт доріг і тротуарів, відновлення інженерних мереж, благоустрій дворів, соціальна підтримка мешканців та системна допомога ЗСУ. 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секретарем постійної комісії Харківської міської ради з питань міжнародного співробітництва, інвестиц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ій, спортивних та іміджевих прое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ктів. Упродовж року робота була спрямована на вирішен</w:t>
      </w:r>
      <w:r w:rsidR="00AE33F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ня конкретних проблем, з якими 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зверталися мешканці округу.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Одним із ключових питань залишалося транспортне забезпечення.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br/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З жовтня 2025 року в Індустріальному районі запрацював новий автобусний маршрут №5 (вул.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Біблика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- ст. м. «Індустріальна»), який з’єднав житлові квартали із соціально важливими установам, зокрема, Пенсійним фондом, управліннями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соцзахисту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освіти.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Також упродовж року: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маршрут №52 було переведено з тролейбусів на автобуси для стабільної роботи;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на маршруті №224 збільшено кількість транспорту;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облаштовано нові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зупинкові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майданчики на вул.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Біблика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проспекті Архітектора Альошина та вул.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Лосівській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2025 році проведено поточні ремонти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внутрішньоквартальних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доріг і тротуарів на вулицях 92-ї бригади, Луї Пастера,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Роганській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інших загальною площею тисячі квадратних метрів.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Окрему увагу приділено пішохідній інфраструктурі, а саме: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облаштовано переходи та підходи до них;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відремонтовано сходи й тротуари біля житлових будинків;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оновлено пішохідні зони вздовж вул.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Роганської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 виходами до зупинок громадського транспорту.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Приватний сектор та інженерні мережі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: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Завдяки співпраці з вуличними комітетами у приватному секторі Індустріального району виконано профілювання доріг із підсипкою на 14 вулицях та провулках.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сфері інженерних мереж: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проведено перекладку тепломереж та мереж гарячого водопостачання;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межах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проєкту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за ініціативи міського голови та за підтримки ЮНІСЕФ облаштовано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бювети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 питною водою на вул. 92-ї бригади.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Двори, дахи, дитячі майданчики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житловому фонді району: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відремонтовано вимощення будинків;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оновлено 15 вхідних груп у 12 будинках;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виконано ремонт покрівель у 10 багатоповерхівках;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t xml:space="preserve">- 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відновлено та пофарбовано дитячі майданчики.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>На прохання мешканців встановлено 43 урни, відремонтовано 85 лав, а восени у 759-му мікрорайоні висаджено нові зелені насадження.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Робота з громадою, ВПО та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соцзахист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  <w:t>: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Протягом року проводила регулярні зустрічі з мешканцями просто у дворах та депутатській приймальні. Основні звернення стосувалися ЖКГ, матеріальної допомоги та працевлаштування.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  <w:t xml:space="preserve"> 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Окремим напрямом стала робота з: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ru-RU"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людьми похилого віку та пільговими категоріями;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ru-RU"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внутрішньо переміщеними особами із залученням благодійних фондів і громадських організацій;</w:t>
      </w:r>
    </w:p>
    <w:p w:rsidR="00857EE3" w:rsidRPr="00857EE3" w:rsidRDefault="00857EE3" w:rsidP="00857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ru-RU" w:eastAsia="uk-UA"/>
        </w:rPr>
        <w:t>- 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оформленням «Картки харків’янина» </w:t>
      </w:r>
      <w:proofErr w:type="gram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для доступу</w:t>
      </w:r>
      <w:proofErr w:type="gram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до міських програм підтримки.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Підтримка ЗСУ та родин захисників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  <w:t>: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2025 році значну частину роботи було присвячено допомозі Збройним Силам України: передано обладнання, спорядження, гуманітарну допомогу, підтримано поранених військових у лікарнях.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Особливу увагу приділено родинам загиблих захисників, за підтримки фонду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Global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Empowerment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Mission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proofErr w:type="spellStart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Ukraine</w:t>
      </w:r>
      <w:proofErr w:type="spellEnd"/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вони отримали гуманітарну допомогу, а діти - подарунки до Дня Святого Миколая.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</w:pP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Молодь, донорство, плани на майбутнє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  <w:t>:</w:t>
      </w:r>
    </w:p>
    <w:p w:rsidR="00857EE3" w:rsidRPr="00857EE3" w:rsidRDefault="00857EE3" w:rsidP="00857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uk-UA"/>
        </w:rPr>
        <w:t>А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ктивно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співпрацюю</w:t>
      </w:r>
      <w:r w:rsidRPr="00857EE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 молоддю «Успішного Харкова» та Молодіжною радою при Харківському міському голові, залучаючи хлопців і дівчат до реальної роботи місцевого самоврядування. Також упродовж року на базі міської лікарні №25 проходили донорські акції зі здачі крові.</w:t>
      </w:r>
    </w:p>
    <w:p w:rsidR="00AE23F3" w:rsidRDefault="00AE23F3" w:rsidP="00857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3D" w:rsidRDefault="005B0A3D" w:rsidP="00857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3D" w:rsidRDefault="005B0A3D" w:rsidP="00857E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0A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311EB"/>
    <w:multiLevelType w:val="hybridMultilevel"/>
    <w:tmpl w:val="E82EC154"/>
    <w:lvl w:ilvl="0" w:tplc="A9689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46434E"/>
    <w:multiLevelType w:val="hybridMultilevel"/>
    <w:tmpl w:val="C9789ED4"/>
    <w:lvl w:ilvl="0" w:tplc="BACEF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4D"/>
    <w:rsid w:val="005B0A3D"/>
    <w:rsid w:val="00857EE3"/>
    <w:rsid w:val="00AA374D"/>
    <w:rsid w:val="00AE23F3"/>
    <w:rsid w:val="00AE33F2"/>
    <w:rsid w:val="00F6117E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86DF"/>
  <w15:chartTrackingRefBased/>
  <w15:docId w15:val="{86791E5A-2D75-4543-B53A-BFC2267F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67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4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6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7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4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6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3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6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7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S. Galushkina</dc:creator>
  <cp:keywords/>
  <dc:description/>
  <cp:lastModifiedBy>Viktoriya S. Galushkina</cp:lastModifiedBy>
  <cp:revision>7</cp:revision>
  <cp:lastPrinted>2026-03-16T13:01:00Z</cp:lastPrinted>
  <dcterms:created xsi:type="dcterms:W3CDTF">2026-03-16T12:43:00Z</dcterms:created>
  <dcterms:modified xsi:type="dcterms:W3CDTF">2026-03-16T13:01:00Z</dcterms:modified>
</cp:coreProperties>
</file>