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A2E" w:rsidRPr="007B4A2E" w:rsidRDefault="007B4A2E" w:rsidP="007B4A2E">
      <w:pPr>
        <w:spacing w:line="450" w:lineRule="atLeast"/>
        <w:jc w:val="center"/>
        <w:textAlignment w:val="baseline"/>
        <w:rPr>
          <w:rFonts w:ascii="SourceSansProBold" w:eastAsia="Times New Roman" w:hAnsi="SourceSansProBold" w:cs="Times New Roman"/>
          <w:caps/>
          <w:color w:val="1D1D1B"/>
          <w:spacing w:val="30"/>
          <w:sz w:val="41"/>
          <w:szCs w:val="41"/>
          <w:lang w:val="ru-RU" w:eastAsia="ru-RU"/>
        </w:rPr>
      </w:pPr>
      <w:r w:rsidRPr="007B4A2E">
        <w:rPr>
          <w:rFonts w:ascii="SourceSansProBold" w:eastAsia="Times New Roman" w:hAnsi="SourceSansProBold" w:cs="Times New Roman"/>
          <w:caps/>
          <w:color w:val="1D1D1B"/>
          <w:spacing w:val="30"/>
          <w:sz w:val="41"/>
          <w:szCs w:val="41"/>
          <w:lang w:val="ru-RU" w:eastAsia="ru-RU"/>
        </w:rPr>
        <w:t>КАБІНЕТ МІНІСТРІВ УКРАЇНИ</w:t>
      </w:r>
    </w:p>
    <w:p w:rsidR="007B4A2E" w:rsidRPr="007B4A2E" w:rsidRDefault="007B4A2E" w:rsidP="007B4A2E">
      <w:pPr>
        <w:spacing w:after="0" w:line="450" w:lineRule="atLeast"/>
        <w:jc w:val="center"/>
        <w:textAlignment w:val="baseline"/>
        <w:rPr>
          <w:rFonts w:ascii="SourceSansProBold" w:eastAsia="Times New Roman" w:hAnsi="SourceSansProBold" w:cs="Times New Roman"/>
          <w:caps/>
          <w:color w:val="1D1D1B"/>
          <w:spacing w:val="30"/>
          <w:sz w:val="27"/>
          <w:szCs w:val="27"/>
          <w:lang w:val="ru-RU" w:eastAsia="ru-RU"/>
        </w:rPr>
      </w:pPr>
      <w:r w:rsidRPr="007B4A2E">
        <w:rPr>
          <w:rFonts w:ascii="SourceSansProBold" w:eastAsia="Times New Roman" w:hAnsi="SourceSansProBold" w:cs="Times New Roman"/>
          <w:caps/>
          <w:color w:val="1D1D1B"/>
          <w:spacing w:val="30"/>
          <w:sz w:val="27"/>
          <w:szCs w:val="27"/>
          <w:lang w:val="ru-RU" w:eastAsia="ru-RU"/>
        </w:rPr>
        <w:t>ПОСТАНОВА</w:t>
      </w:r>
    </w:p>
    <w:p w:rsidR="007B4A2E" w:rsidRPr="007B4A2E" w:rsidRDefault="007B4A2E" w:rsidP="007B4A2E">
      <w:pPr>
        <w:spacing w:after="0" w:line="450" w:lineRule="atLeast"/>
        <w:jc w:val="center"/>
        <w:textAlignment w:val="baseline"/>
        <w:rPr>
          <w:rFonts w:ascii="SourceSansPro" w:eastAsia="Times New Roman" w:hAnsi="SourceSansPro" w:cs="Times New Roman"/>
          <w:color w:val="1D1D1B"/>
          <w:spacing w:val="15"/>
          <w:sz w:val="24"/>
          <w:szCs w:val="24"/>
          <w:lang w:val="ru-RU" w:eastAsia="ru-RU"/>
        </w:rPr>
      </w:pPr>
      <w:proofErr w:type="spellStart"/>
      <w:r w:rsidRPr="007B4A2E">
        <w:rPr>
          <w:rFonts w:ascii="SourceSansPro" w:eastAsia="Times New Roman" w:hAnsi="SourceSansPro" w:cs="Times New Roman"/>
          <w:color w:val="1D1D1B"/>
          <w:spacing w:val="15"/>
          <w:sz w:val="24"/>
          <w:szCs w:val="24"/>
          <w:lang w:val="ru-RU" w:eastAsia="ru-RU"/>
        </w:rPr>
        <w:t>від</w:t>
      </w:r>
      <w:proofErr w:type="spellEnd"/>
      <w:r w:rsidRPr="007B4A2E">
        <w:rPr>
          <w:rFonts w:ascii="SourceSansPro" w:eastAsia="Times New Roman" w:hAnsi="SourceSansPro" w:cs="Times New Roman"/>
          <w:color w:val="1D1D1B"/>
          <w:spacing w:val="15"/>
          <w:sz w:val="24"/>
          <w:szCs w:val="24"/>
          <w:lang w:val="ru-RU" w:eastAsia="ru-RU"/>
        </w:rPr>
        <w:t xml:space="preserve"> 22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pacing w:val="15"/>
          <w:sz w:val="24"/>
          <w:szCs w:val="24"/>
          <w:lang w:val="ru-RU" w:eastAsia="ru-RU"/>
        </w:rPr>
        <w:t>квітня</w:t>
      </w:r>
      <w:proofErr w:type="spellEnd"/>
      <w:r w:rsidRPr="007B4A2E">
        <w:rPr>
          <w:rFonts w:ascii="SourceSansPro" w:eastAsia="Times New Roman" w:hAnsi="SourceSansPro" w:cs="Times New Roman"/>
          <w:color w:val="1D1D1B"/>
          <w:spacing w:val="15"/>
          <w:sz w:val="24"/>
          <w:szCs w:val="24"/>
          <w:lang w:val="ru-RU" w:eastAsia="ru-RU"/>
        </w:rPr>
        <w:t xml:space="preserve"> 2020 р. № 292</w:t>
      </w:r>
    </w:p>
    <w:p w:rsidR="007B4A2E" w:rsidRPr="007B4A2E" w:rsidRDefault="007B4A2E" w:rsidP="007B4A2E">
      <w:pPr>
        <w:spacing w:line="240" w:lineRule="auto"/>
        <w:jc w:val="center"/>
        <w:textAlignment w:val="baseline"/>
        <w:rPr>
          <w:rFonts w:ascii="SourceSansPro" w:eastAsia="Times New Roman" w:hAnsi="SourceSansPro" w:cs="Times New Roman"/>
          <w:color w:val="333333"/>
          <w:sz w:val="27"/>
          <w:szCs w:val="27"/>
          <w:lang w:val="ru-RU" w:eastAsia="ru-RU"/>
        </w:rPr>
      </w:pPr>
      <w:proofErr w:type="spellStart"/>
      <w:r w:rsidRPr="007B4A2E">
        <w:rPr>
          <w:rFonts w:ascii="SourceSansPro" w:eastAsia="Times New Roman" w:hAnsi="SourceSansPro" w:cs="Times New Roman"/>
          <w:color w:val="333333"/>
          <w:sz w:val="27"/>
          <w:szCs w:val="27"/>
          <w:lang w:val="ru-RU" w:eastAsia="ru-RU"/>
        </w:rPr>
        <w:t>Київ</w:t>
      </w:r>
      <w:proofErr w:type="spellEnd"/>
    </w:p>
    <w:p w:rsidR="007B4A2E" w:rsidRPr="007B4A2E" w:rsidRDefault="007B4A2E" w:rsidP="007B4A2E">
      <w:pPr>
        <w:spacing w:line="360" w:lineRule="atLeast"/>
        <w:jc w:val="center"/>
        <w:textAlignment w:val="baseline"/>
        <w:rPr>
          <w:rFonts w:ascii="SourceSansProBold" w:eastAsia="Times New Roman" w:hAnsi="SourceSansProBold" w:cs="Times New Roman"/>
          <w:color w:val="1D1D1B"/>
          <w:sz w:val="27"/>
          <w:szCs w:val="27"/>
          <w:lang w:val="ru-RU" w:eastAsia="ru-RU"/>
        </w:rPr>
      </w:pPr>
      <w:r w:rsidRPr="007B4A2E">
        <w:rPr>
          <w:rFonts w:ascii="SourceSansProBold" w:eastAsia="Times New Roman" w:hAnsi="SourceSansProBold" w:cs="Times New Roman"/>
          <w:color w:val="1D1D1B"/>
          <w:sz w:val="27"/>
          <w:szCs w:val="27"/>
          <w:lang w:val="ru-RU" w:eastAsia="ru-RU"/>
        </w:rPr>
        <w:t xml:space="preserve">Про </w:t>
      </w:r>
      <w:proofErr w:type="spellStart"/>
      <w:r w:rsidRPr="007B4A2E">
        <w:rPr>
          <w:rFonts w:ascii="SourceSansProBold" w:eastAsia="Times New Roman" w:hAnsi="SourceSansProBold" w:cs="Times New Roman"/>
          <w:color w:val="1D1D1B"/>
          <w:sz w:val="27"/>
          <w:szCs w:val="27"/>
          <w:lang w:val="ru-RU" w:eastAsia="ru-RU"/>
        </w:rPr>
        <w:t>встановлення</w:t>
      </w:r>
      <w:proofErr w:type="spellEnd"/>
      <w:r w:rsidRPr="007B4A2E">
        <w:rPr>
          <w:rFonts w:ascii="SourceSansProBold" w:eastAsia="Times New Roman" w:hAnsi="SourceSansProBold" w:cs="Times New Roman"/>
          <w:color w:val="1D1D1B"/>
          <w:sz w:val="27"/>
          <w:szCs w:val="27"/>
          <w:lang w:val="ru-RU" w:eastAsia="ru-RU"/>
        </w:rPr>
        <w:t xml:space="preserve"> </w:t>
      </w:r>
      <w:proofErr w:type="spellStart"/>
      <w:r w:rsidRPr="007B4A2E">
        <w:rPr>
          <w:rFonts w:ascii="SourceSansProBold" w:eastAsia="Times New Roman" w:hAnsi="SourceSansProBold" w:cs="Times New Roman"/>
          <w:color w:val="1D1D1B"/>
          <w:sz w:val="27"/>
          <w:szCs w:val="27"/>
          <w:lang w:val="ru-RU" w:eastAsia="ru-RU"/>
        </w:rPr>
        <w:t>розміру</w:t>
      </w:r>
      <w:proofErr w:type="spellEnd"/>
      <w:r w:rsidRPr="007B4A2E">
        <w:rPr>
          <w:rFonts w:ascii="SourceSansProBold" w:eastAsia="Times New Roman" w:hAnsi="SourceSansProBold" w:cs="Times New Roman"/>
          <w:color w:val="1D1D1B"/>
          <w:sz w:val="27"/>
          <w:szCs w:val="27"/>
          <w:lang w:val="ru-RU" w:eastAsia="ru-RU"/>
        </w:rPr>
        <w:t xml:space="preserve"> плати за </w:t>
      </w:r>
      <w:proofErr w:type="spellStart"/>
      <w:r w:rsidRPr="007B4A2E">
        <w:rPr>
          <w:rFonts w:ascii="SourceSansProBold" w:eastAsia="Times New Roman" w:hAnsi="SourceSansProBold" w:cs="Times New Roman"/>
          <w:color w:val="1D1D1B"/>
          <w:sz w:val="27"/>
          <w:szCs w:val="27"/>
          <w:lang w:val="ru-RU" w:eastAsia="ru-RU"/>
        </w:rPr>
        <w:t>подання</w:t>
      </w:r>
      <w:proofErr w:type="spellEnd"/>
      <w:r w:rsidRPr="007B4A2E">
        <w:rPr>
          <w:rFonts w:ascii="SourceSansProBold" w:eastAsia="Times New Roman" w:hAnsi="SourceSansProBold" w:cs="Times New Roman"/>
          <w:color w:val="1D1D1B"/>
          <w:sz w:val="27"/>
          <w:szCs w:val="27"/>
          <w:lang w:val="ru-RU" w:eastAsia="ru-RU"/>
        </w:rPr>
        <w:t xml:space="preserve"> </w:t>
      </w:r>
      <w:proofErr w:type="spellStart"/>
      <w:r w:rsidRPr="007B4A2E">
        <w:rPr>
          <w:rFonts w:ascii="SourceSansProBold" w:eastAsia="Times New Roman" w:hAnsi="SourceSansProBold" w:cs="Times New Roman"/>
          <w:color w:val="1D1D1B"/>
          <w:sz w:val="27"/>
          <w:szCs w:val="27"/>
          <w:lang w:val="ru-RU" w:eastAsia="ru-RU"/>
        </w:rPr>
        <w:t>скарги</w:t>
      </w:r>
      <w:proofErr w:type="spellEnd"/>
      <w:r w:rsidRPr="007B4A2E">
        <w:rPr>
          <w:rFonts w:ascii="SourceSansProBold" w:eastAsia="Times New Roman" w:hAnsi="SourceSansProBold" w:cs="Times New Roman"/>
          <w:color w:val="1D1D1B"/>
          <w:sz w:val="27"/>
          <w:szCs w:val="27"/>
          <w:lang w:val="ru-RU" w:eastAsia="ru-RU"/>
        </w:rPr>
        <w:t xml:space="preserve"> та </w:t>
      </w:r>
      <w:proofErr w:type="spellStart"/>
      <w:r w:rsidRPr="007B4A2E">
        <w:rPr>
          <w:rFonts w:ascii="SourceSansProBold" w:eastAsia="Times New Roman" w:hAnsi="SourceSansProBold" w:cs="Times New Roman"/>
          <w:color w:val="1D1D1B"/>
          <w:sz w:val="27"/>
          <w:szCs w:val="27"/>
          <w:lang w:val="ru-RU" w:eastAsia="ru-RU"/>
        </w:rPr>
        <w:t>затвердження</w:t>
      </w:r>
      <w:proofErr w:type="spellEnd"/>
      <w:r w:rsidRPr="007B4A2E">
        <w:rPr>
          <w:rFonts w:ascii="SourceSansProBold" w:eastAsia="Times New Roman" w:hAnsi="SourceSansProBold" w:cs="Times New Roman"/>
          <w:color w:val="1D1D1B"/>
          <w:sz w:val="27"/>
          <w:szCs w:val="27"/>
          <w:lang w:val="ru-RU" w:eastAsia="ru-RU"/>
        </w:rPr>
        <w:t xml:space="preserve"> Порядку </w:t>
      </w:r>
      <w:proofErr w:type="spellStart"/>
      <w:r w:rsidRPr="007B4A2E">
        <w:rPr>
          <w:rFonts w:ascii="SourceSansProBold" w:eastAsia="Times New Roman" w:hAnsi="SourceSansProBold" w:cs="Times New Roman"/>
          <w:color w:val="1D1D1B"/>
          <w:sz w:val="27"/>
          <w:szCs w:val="27"/>
          <w:lang w:val="ru-RU" w:eastAsia="ru-RU"/>
        </w:rPr>
        <w:t>здійснення</w:t>
      </w:r>
      <w:proofErr w:type="spellEnd"/>
      <w:r w:rsidRPr="007B4A2E">
        <w:rPr>
          <w:rFonts w:ascii="SourceSansProBold" w:eastAsia="Times New Roman" w:hAnsi="SourceSansProBold" w:cs="Times New Roman"/>
          <w:color w:val="1D1D1B"/>
          <w:sz w:val="27"/>
          <w:szCs w:val="27"/>
          <w:lang w:val="ru-RU" w:eastAsia="ru-RU"/>
        </w:rPr>
        <w:t xml:space="preserve"> плати за </w:t>
      </w:r>
      <w:proofErr w:type="spellStart"/>
      <w:r w:rsidRPr="007B4A2E">
        <w:rPr>
          <w:rFonts w:ascii="SourceSansProBold" w:eastAsia="Times New Roman" w:hAnsi="SourceSansProBold" w:cs="Times New Roman"/>
          <w:color w:val="1D1D1B"/>
          <w:sz w:val="27"/>
          <w:szCs w:val="27"/>
          <w:lang w:val="ru-RU" w:eastAsia="ru-RU"/>
        </w:rPr>
        <w:t>подання</w:t>
      </w:r>
      <w:proofErr w:type="spellEnd"/>
      <w:r w:rsidRPr="007B4A2E">
        <w:rPr>
          <w:rFonts w:ascii="SourceSansProBold" w:eastAsia="Times New Roman" w:hAnsi="SourceSansProBold" w:cs="Times New Roman"/>
          <w:color w:val="1D1D1B"/>
          <w:sz w:val="27"/>
          <w:szCs w:val="27"/>
          <w:lang w:val="ru-RU" w:eastAsia="ru-RU"/>
        </w:rPr>
        <w:t xml:space="preserve"> </w:t>
      </w:r>
      <w:proofErr w:type="spellStart"/>
      <w:r w:rsidRPr="007B4A2E">
        <w:rPr>
          <w:rFonts w:ascii="SourceSansProBold" w:eastAsia="Times New Roman" w:hAnsi="SourceSansProBold" w:cs="Times New Roman"/>
          <w:color w:val="1D1D1B"/>
          <w:sz w:val="27"/>
          <w:szCs w:val="27"/>
          <w:lang w:val="ru-RU" w:eastAsia="ru-RU"/>
        </w:rPr>
        <w:t>скарги</w:t>
      </w:r>
      <w:proofErr w:type="spellEnd"/>
      <w:r w:rsidRPr="007B4A2E">
        <w:rPr>
          <w:rFonts w:ascii="SourceSansProBold" w:eastAsia="Times New Roman" w:hAnsi="SourceSansProBold" w:cs="Times New Roman"/>
          <w:color w:val="1D1D1B"/>
          <w:sz w:val="27"/>
          <w:szCs w:val="27"/>
          <w:lang w:val="ru-RU" w:eastAsia="ru-RU"/>
        </w:rPr>
        <w:t xml:space="preserve"> </w:t>
      </w:r>
      <w:proofErr w:type="gramStart"/>
      <w:r w:rsidRPr="007B4A2E">
        <w:rPr>
          <w:rFonts w:ascii="SourceSansProBold" w:eastAsia="Times New Roman" w:hAnsi="SourceSansProBold" w:cs="Times New Roman"/>
          <w:color w:val="1D1D1B"/>
          <w:sz w:val="27"/>
          <w:szCs w:val="27"/>
          <w:lang w:val="ru-RU" w:eastAsia="ru-RU"/>
        </w:rPr>
        <w:t>до органу</w:t>
      </w:r>
      <w:proofErr w:type="gramEnd"/>
      <w:r w:rsidRPr="007B4A2E">
        <w:rPr>
          <w:rFonts w:ascii="SourceSansProBold" w:eastAsia="Times New Roman" w:hAnsi="SourceSansProBold" w:cs="Times New Roman"/>
          <w:color w:val="1D1D1B"/>
          <w:sz w:val="27"/>
          <w:szCs w:val="27"/>
          <w:lang w:val="ru-RU" w:eastAsia="ru-RU"/>
        </w:rPr>
        <w:t xml:space="preserve"> </w:t>
      </w:r>
      <w:proofErr w:type="spellStart"/>
      <w:r w:rsidRPr="007B4A2E">
        <w:rPr>
          <w:rFonts w:ascii="SourceSansProBold" w:eastAsia="Times New Roman" w:hAnsi="SourceSansProBold" w:cs="Times New Roman"/>
          <w:color w:val="1D1D1B"/>
          <w:sz w:val="27"/>
          <w:szCs w:val="27"/>
          <w:lang w:val="ru-RU" w:eastAsia="ru-RU"/>
        </w:rPr>
        <w:t>оскарження</w:t>
      </w:r>
      <w:proofErr w:type="spellEnd"/>
      <w:r w:rsidRPr="007B4A2E">
        <w:rPr>
          <w:rFonts w:ascii="SourceSansProBold" w:eastAsia="Times New Roman" w:hAnsi="SourceSansProBold" w:cs="Times New Roman"/>
          <w:color w:val="1D1D1B"/>
          <w:sz w:val="27"/>
          <w:szCs w:val="27"/>
          <w:lang w:val="ru-RU" w:eastAsia="ru-RU"/>
        </w:rPr>
        <w:t xml:space="preserve"> через </w:t>
      </w:r>
      <w:proofErr w:type="spellStart"/>
      <w:r w:rsidRPr="007B4A2E">
        <w:rPr>
          <w:rFonts w:ascii="SourceSansProBold" w:eastAsia="Times New Roman" w:hAnsi="SourceSansProBold" w:cs="Times New Roman"/>
          <w:color w:val="1D1D1B"/>
          <w:sz w:val="27"/>
          <w:szCs w:val="27"/>
          <w:lang w:val="ru-RU" w:eastAsia="ru-RU"/>
        </w:rPr>
        <w:t>електронну</w:t>
      </w:r>
      <w:proofErr w:type="spellEnd"/>
      <w:r w:rsidRPr="007B4A2E">
        <w:rPr>
          <w:rFonts w:ascii="SourceSansProBold" w:eastAsia="Times New Roman" w:hAnsi="SourceSansProBold" w:cs="Times New Roman"/>
          <w:color w:val="1D1D1B"/>
          <w:sz w:val="27"/>
          <w:szCs w:val="27"/>
          <w:lang w:val="ru-RU" w:eastAsia="ru-RU"/>
        </w:rPr>
        <w:t xml:space="preserve"> систему </w:t>
      </w:r>
      <w:proofErr w:type="spellStart"/>
      <w:r w:rsidRPr="007B4A2E">
        <w:rPr>
          <w:rFonts w:ascii="SourceSansProBold" w:eastAsia="Times New Roman" w:hAnsi="SourceSansProBold" w:cs="Times New Roman"/>
          <w:color w:val="1D1D1B"/>
          <w:sz w:val="27"/>
          <w:szCs w:val="27"/>
          <w:lang w:val="ru-RU" w:eastAsia="ru-RU"/>
        </w:rPr>
        <w:t>закупівель</w:t>
      </w:r>
      <w:proofErr w:type="spellEnd"/>
      <w:r w:rsidRPr="007B4A2E">
        <w:rPr>
          <w:rFonts w:ascii="SourceSansProBold" w:eastAsia="Times New Roman" w:hAnsi="SourceSansProBold" w:cs="Times New Roman"/>
          <w:color w:val="1D1D1B"/>
          <w:sz w:val="27"/>
          <w:szCs w:val="27"/>
          <w:lang w:val="ru-RU" w:eastAsia="ru-RU"/>
        </w:rPr>
        <w:t xml:space="preserve"> та </w:t>
      </w:r>
      <w:proofErr w:type="spellStart"/>
      <w:r w:rsidRPr="007B4A2E">
        <w:rPr>
          <w:rFonts w:ascii="SourceSansProBold" w:eastAsia="Times New Roman" w:hAnsi="SourceSansProBold" w:cs="Times New Roman"/>
          <w:color w:val="1D1D1B"/>
          <w:sz w:val="27"/>
          <w:szCs w:val="27"/>
          <w:lang w:val="ru-RU" w:eastAsia="ru-RU"/>
        </w:rPr>
        <w:t>її</w:t>
      </w:r>
      <w:proofErr w:type="spellEnd"/>
      <w:r w:rsidRPr="007B4A2E">
        <w:rPr>
          <w:rFonts w:ascii="SourceSansProBold" w:eastAsia="Times New Roman" w:hAnsi="SourceSansProBold" w:cs="Times New Roman"/>
          <w:color w:val="1D1D1B"/>
          <w:sz w:val="27"/>
          <w:szCs w:val="27"/>
          <w:lang w:val="ru-RU" w:eastAsia="ru-RU"/>
        </w:rPr>
        <w:t xml:space="preserve"> </w:t>
      </w:r>
      <w:proofErr w:type="spellStart"/>
      <w:r w:rsidRPr="007B4A2E">
        <w:rPr>
          <w:rFonts w:ascii="SourceSansProBold" w:eastAsia="Times New Roman" w:hAnsi="SourceSansProBold" w:cs="Times New Roman"/>
          <w:color w:val="1D1D1B"/>
          <w:sz w:val="27"/>
          <w:szCs w:val="27"/>
          <w:lang w:val="ru-RU" w:eastAsia="ru-RU"/>
        </w:rPr>
        <w:t>повернення</w:t>
      </w:r>
      <w:proofErr w:type="spellEnd"/>
      <w:r w:rsidRPr="007B4A2E">
        <w:rPr>
          <w:rFonts w:ascii="SourceSansProBold" w:eastAsia="Times New Roman" w:hAnsi="SourceSansProBold" w:cs="Times New Roman"/>
          <w:color w:val="1D1D1B"/>
          <w:sz w:val="27"/>
          <w:szCs w:val="27"/>
          <w:lang w:val="ru-RU" w:eastAsia="ru-RU"/>
        </w:rPr>
        <w:t xml:space="preserve"> </w:t>
      </w:r>
      <w:proofErr w:type="spellStart"/>
      <w:r w:rsidRPr="007B4A2E">
        <w:rPr>
          <w:rFonts w:ascii="SourceSansProBold" w:eastAsia="Times New Roman" w:hAnsi="SourceSansProBold" w:cs="Times New Roman"/>
          <w:color w:val="1D1D1B"/>
          <w:sz w:val="27"/>
          <w:szCs w:val="27"/>
          <w:lang w:val="ru-RU" w:eastAsia="ru-RU"/>
        </w:rPr>
        <w:t>суб’єкту</w:t>
      </w:r>
      <w:proofErr w:type="spellEnd"/>
      <w:r w:rsidRPr="007B4A2E">
        <w:rPr>
          <w:rFonts w:ascii="SourceSansProBold" w:eastAsia="Times New Roman" w:hAnsi="SourceSansProBold" w:cs="Times New Roman"/>
          <w:color w:val="1D1D1B"/>
          <w:sz w:val="27"/>
          <w:szCs w:val="27"/>
          <w:lang w:val="ru-RU" w:eastAsia="ru-RU"/>
        </w:rPr>
        <w:t xml:space="preserve"> </w:t>
      </w:r>
      <w:proofErr w:type="spellStart"/>
      <w:r w:rsidRPr="007B4A2E">
        <w:rPr>
          <w:rFonts w:ascii="SourceSansProBold" w:eastAsia="Times New Roman" w:hAnsi="SourceSansProBold" w:cs="Times New Roman"/>
          <w:color w:val="1D1D1B"/>
          <w:sz w:val="27"/>
          <w:szCs w:val="27"/>
          <w:lang w:val="ru-RU" w:eastAsia="ru-RU"/>
        </w:rPr>
        <w:t>оскарження</w:t>
      </w:r>
      <w:proofErr w:type="spellEnd"/>
    </w:p>
    <w:p w:rsidR="006D1B0E" w:rsidRDefault="006D1B0E" w:rsidP="007B4A2E">
      <w:pPr>
        <w:spacing w:after="0" w:line="405" w:lineRule="atLeast"/>
        <w:jc w:val="both"/>
        <w:textAlignment w:val="baseline"/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</w:pPr>
    </w:p>
    <w:p w:rsidR="007B4A2E" w:rsidRPr="006D1B0E" w:rsidRDefault="007B4A2E" w:rsidP="006D1B0E">
      <w:pPr>
        <w:spacing w:after="0" w:line="405" w:lineRule="atLeast"/>
        <w:ind w:firstLine="708"/>
        <w:jc w:val="both"/>
        <w:textAlignment w:val="baseline"/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</w:pPr>
      <w:bookmarkStart w:id="0" w:name="_GoBack"/>
      <w:bookmarkEnd w:id="0"/>
      <w:r w:rsidRPr="006D1B0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Відповідно до частини сьомої статті 18 Закону України “Про публічні закупівлі” Кабінет Міністрів України</w:t>
      </w:r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 </w:t>
      </w:r>
      <w:r w:rsidRPr="006D1B0E">
        <w:rPr>
          <w:rFonts w:ascii="SourceSansProBold" w:eastAsia="Times New Roman" w:hAnsi="SourceSansProBold" w:cs="Times New Roman"/>
          <w:b/>
          <w:bCs/>
          <w:color w:val="1D1D1B"/>
          <w:sz w:val="27"/>
          <w:szCs w:val="27"/>
          <w:bdr w:val="none" w:sz="0" w:space="0" w:color="auto" w:frame="1"/>
          <w:lang w:eastAsia="ru-RU"/>
        </w:rPr>
        <w:t>постановляє:</w:t>
      </w:r>
    </w:p>
    <w:p w:rsidR="007B4A2E" w:rsidRPr="007B4A2E" w:rsidRDefault="007B4A2E" w:rsidP="007B4A2E">
      <w:pPr>
        <w:spacing w:after="330" w:line="405" w:lineRule="atLeast"/>
        <w:jc w:val="both"/>
        <w:textAlignment w:val="baseline"/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</w:pPr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1.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Установити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,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що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за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подання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скарги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</w:t>
      </w:r>
      <w:proofErr w:type="gram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до органу</w:t>
      </w:r>
      <w:proofErr w:type="gram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оскарження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справляється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плата в таких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розмірах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:</w:t>
      </w:r>
    </w:p>
    <w:p w:rsidR="007B4A2E" w:rsidRPr="007B4A2E" w:rsidRDefault="007B4A2E" w:rsidP="007B4A2E">
      <w:pPr>
        <w:spacing w:after="330" w:line="405" w:lineRule="atLeast"/>
        <w:jc w:val="both"/>
        <w:textAlignment w:val="baseline"/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</w:pPr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1) 0,3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відсотка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очікуваної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вартості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предмета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закупівлі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або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його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частини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(лота) у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разі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оскарження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такої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частини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предмета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закупівлі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(лота), але не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менш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як 2 тис.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гривень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та не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більш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як 85 тис.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гривень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— у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разі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оскарження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:</w:t>
      </w:r>
    </w:p>
    <w:p w:rsidR="007B4A2E" w:rsidRPr="007B4A2E" w:rsidRDefault="007B4A2E" w:rsidP="007B4A2E">
      <w:pPr>
        <w:spacing w:after="330" w:line="405" w:lineRule="atLeast"/>
        <w:jc w:val="both"/>
        <w:textAlignment w:val="baseline"/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</w:pP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тендерної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документації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;</w:t>
      </w:r>
    </w:p>
    <w:p w:rsidR="007B4A2E" w:rsidRPr="007B4A2E" w:rsidRDefault="007B4A2E" w:rsidP="007B4A2E">
      <w:pPr>
        <w:spacing w:after="330" w:line="405" w:lineRule="atLeast"/>
        <w:jc w:val="both"/>
        <w:textAlignment w:val="baseline"/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</w:pP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технічних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,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кількісних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та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якісних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характеристик предмета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закупівлі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та/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або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кваліфікаційних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критеріїв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до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учасників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відбору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,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встановлених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відповідно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до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вимог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Закону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України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“Про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особливості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здійснення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закупівель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товарів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,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робіт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і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послуг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для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гарантованого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забезпечення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потреб оборони”;</w:t>
      </w:r>
    </w:p>
    <w:p w:rsidR="007B4A2E" w:rsidRPr="007B4A2E" w:rsidRDefault="007B4A2E" w:rsidP="007B4A2E">
      <w:pPr>
        <w:spacing w:after="330" w:line="405" w:lineRule="atLeast"/>
        <w:jc w:val="both"/>
        <w:textAlignment w:val="baseline"/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</w:pP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прийнятих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рішень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,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дії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чи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бездіяльності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замовника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,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що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відбулися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:</w:t>
      </w:r>
    </w:p>
    <w:p w:rsidR="007B4A2E" w:rsidRPr="007B4A2E" w:rsidRDefault="007B4A2E" w:rsidP="007B4A2E">
      <w:pPr>
        <w:spacing w:after="330" w:line="405" w:lineRule="atLeast"/>
        <w:jc w:val="both"/>
        <w:textAlignment w:val="baseline"/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</w:pPr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до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закінчення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строку,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встановленого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для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подання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тендерних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пропозицій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;</w:t>
      </w:r>
    </w:p>
    <w:p w:rsidR="007B4A2E" w:rsidRPr="007B4A2E" w:rsidRDefault="007B4A2E" w:rsidP="007B4A2E">
      <w:pPr>
        <w:spacing w:after="330" w:line="405" w:lineRule="atLeast"/>
        <w:jc w:val="both"/>
        <w:textAlignment w:val="baseline"/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</w:pPr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до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закінчення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періоду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,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встановленого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для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подання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цінових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пропозицій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відповідно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до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вимог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Закону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України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“Про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особливості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здійснення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закупівель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товарів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,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робіт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і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послуг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для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гарантованого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забезпечення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потреб оборони”;</w:t>
      </w:r>
    </w:p>
    <w:p w:rsidR="007B4A2E" w:rsidRPr="007B4A2E" w:rsidRDefault="007B4A2E" w:rsidP="007B4A2E">
      <w:pPr>
        <w:spacing w:after="330" w:line="405" w:lineRule="atLeast"/>
        <w:jc w:val="both"/>
        <w:textAlignment w:val="baseline"/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</w:pPr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2) 2 тис.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гривень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— у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разі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оскарження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тендерної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документації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щодо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умов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проведення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закупівель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відповідно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до Закону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України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“Про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запровадження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нових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інвестиційних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можливостей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,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гарантування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прав та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законних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інтересів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суб’єктів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підприємницької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діяльності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для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проведення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масштабної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енергомодернізації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”;</w:t>
      </w:r>
    </w:p>
    <w:p w:rsidR="007B4A2E" w:rsidRPr="007B4A2E" w:rsidRDefault="007B4A2E" w:rsidP="007B4A2E">
      <w:pPr>
        <w:spacing w:after="330" w:line="405" w:lineRule="atLeast"/>
        <w:jc w:val="both"/>
        <w:textAlignment w:val="baseline"/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</w:pPr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lastRenderedPageBreak/>
        <w:t xml:space="preserve">3) 2 тис.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гривень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— у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разі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оскарження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рішень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,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дій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чи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бездіяльності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замовника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,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які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відбулися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до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проведення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електронного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аукціону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в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електронній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системі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закупівель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відповідно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до Закону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України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“Про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запровадження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нових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інвестиційних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можливостей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,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гарантування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прав та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законних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інтересів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суб’єктів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підприємницької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діяльності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для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проведення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масштабної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енергомодернізації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”;</w:t>
      </w:r>
    </w:p>
    <w:p w:rsidR="007B4A2E" w:rsidRPr="007B4A2E" w:rsidRDefault="007B4A2E" w:rsidP="007B4A2E">
      <w:pPr>
        <w:spacing w:after="330" w:line="405" w:lineRule="atLeast"/>
        <w:jc w:val="both"/>
        <w:textAlignment w:val="baseline"/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</w:pPr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4) 0,6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відсотка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очікуваної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вартості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предмета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закупівлі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або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його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частини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(лота) у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разі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оскарження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такої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частини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предмета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закупівлі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(лота),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або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ціни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енергосервісного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договору,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зазначеної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суб’єктом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оскарження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у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тендерній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пропозиції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відповідно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до Закону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України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“Про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запровадження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нових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інвестиційних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можливостей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,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гарантування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прав та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законних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інтересів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суб’єктів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підприємницької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діяльності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для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проведення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масштабної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енергомодернізації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”, але не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менш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як 3 тис.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гривень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та не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більш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як 170 тис.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гривень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— у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разі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оскарження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прийнятих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рішень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,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дій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чи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бездіяльності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замовника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,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які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відбулися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:</w:t>
      </w:r>
    </w:p>
    <w:p w:rsidR="007B4A2E" w:rsidRPr="007B4A2E" w:rsidRDefault="007B4A2E" w:rsidP="007B4A2E">
      <w:pPr>
        <w:spacing w:after="330" w:line="405" w:lineRule="atLeast"/>
        <w:jc w:val="both"/>
        <w:textAlignment w:val="baseline"/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</w:pP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після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оцінки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тендерних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пропозицій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;</w:t>
      </w:r>
    </w:p>
    <w:p w:rsidR="007B4A2E" w:rsidRPr="007B4A2E" w:rsidRDefault="007B4A2E" w:rsidP="007B4A2E">
      <w:pPr>
        <w:spacing w:after="330" w:line="405" w:lineRule="atLeast"/>
        <w:jc w:val="both"/>
        <w:textAlignment w:val="baseline"/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</w:pP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після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розгляду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тендерних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пропозицій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відповідно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до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статті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29 Закону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України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“Про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публічні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закупівлі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”;</w:t>
      </w:r>
    </w:p>
    <w:p w:rsidR="007B4A2E" w:rsidRPr="007B4A2E" w:rsidRDefault="007B4A2E" w:rsidP="007B4A2E">
      <w:pPr>
        <w:spacing w:after="330" w:line="405" w:lineRule="atLeast"/>
        <w:jc w:val="both"/>
        <w:textAlignment w:val="baseline"/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</w:pP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після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розгляду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тендерних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пропозиції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,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поданих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на перший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етап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конкурентного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діалогу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, на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відповідність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вимогам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,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установленим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у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тендерній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документації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для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першого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етапу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;</w:t>
      </w:r>
    </w:p>
    <w:p w:rsidR="007B4A2E" w:rsidRPr="007B4A2E" w:rsidRDefault="007B4A2E" w:rsidP="007B4A2E">
      <w:pPr>
        <w:spacing w:after="330" w:line="405" w:lineRule="atLeast"/>
        <w:jc w:val="both"/>
        <w:textAlignment w:val="baseline"/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</w:pP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після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розгляду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документів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,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поданих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учасником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процедури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закупівлі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на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кваліфікаційний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відбір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на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першому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етапі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торгів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з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обмеженою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участю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, на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відповідність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вимогам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,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установленим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у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тендерній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документації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для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першого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етапу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, та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оцінки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кваліфікації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учасників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на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першому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етапі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процедури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торгів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з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обмеженою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участю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;</w:t>
      </w:r>
    </w:p>
    <w:p w:rsidR="007B4A2E" w:rsidRPr="007B4A2E" w:rsidRDefault="007B4A2E" w:rsidP="007B4A2E">
      <w:pPr>
        <w:spacing w:after="330" w:line="405" w:lineRule="atLeast"/>
        <w:jc w:val="both"/>
        <w:textAlignment w:val="baseline"/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</w:pP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після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оприлюднення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в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електронній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системі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закупівель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повідомлення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про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намір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укласти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договір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про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закупівлю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.</w:t>
      </w:r>
    </w:p>
    <w:p w:rsidR="007B4A2E" w:rsidRPr="007B4A2E" w:rsidRDefault="007B4A2E" w:rsidP="007B4A2E">
      <w:pPr>
        <w:spacing w:after="330" w:line="405" w:lineRule="atLeast"/>
        <w:jc w:val="both"/>
        <w:textAlignment w:val="baseline"/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</w:pP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Розмір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плати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розраховується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автоматично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електронною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системою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закупівель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та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округлюється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до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наступних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10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гривень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.</w:t>
      </w:r>
    </w:p>
    <w:p w:rsidR="007B4A2E" w:rsidRPr="007B4A2E" w:rsidRDefault="007B4A2E" w:rsidP="007B4A2E">
      <w:pPr>
        <w:spacing w:after="330" w:line="405" w:lineRule="atLeast"/>
        <w:jc w:val="both"/>
        <w:textAlignment w:val="baseline"/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</w:pPr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lastRenderedPageBreak/>
        <w:t xml:space="preserve">2.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Затвердити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Порядок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здійснення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плати за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подання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скарги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</w:t>
      </w:r>
      <w:proofErr w:type="gram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до органу</w:t>
      </w:r>
      <w:proofErr w:type="gram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оскарження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через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електронну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систему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закупівель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та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її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повернення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суб’єкту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оскарження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,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що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додається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.</w:t>
      </w:r>
    </w:p>
    <w:p w:rsidR="007B4A2E" w:rsidRPr="007B4A2E" w:rsidRDefault="007B4A2E" w:rsidP="007B4A2E">
      <w:pPr>
        <w:spacing w:after="330" w:line="405" w:lineRule="atLeast"/>
        <w:jc w:val="both"/>
        <w:textAlignment w:val="baseline"/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</w:pPr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3.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Установити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,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що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під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час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проведення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процедур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закупівель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товарів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,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робіт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і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послуг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,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розпочатих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до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введення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в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дію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Закону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України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від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19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вересня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2019 р. № 114 — IX “Про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внесення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змін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до Закону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України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“Про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публічні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закупівлі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” та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деяких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інших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законодавчих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актів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України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щодо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вдосконалення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публічних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закупівель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”,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розмір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плати за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подання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скарги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суб’єктом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оскарження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в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органі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оскарження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визначається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відповідно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до постанови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Кабінету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Міністрів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України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від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23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березня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2016 р. № 291 “Про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встановлення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розміру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плати за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подання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скарги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” (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Офіційний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вісник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України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, 2016 р., № 30, ст. 1188).</w:t>
      </w:r>
    </w:p>
    <w:p w:rsidR="007B4A2E" w:rsidRPr="007B4A2E" w:rsidRDefault="007B4A2E" w:rsidP="007B4A2E">
      <w:pPr>
        <w:spacing w:after="330" w:line="405" w:lineRule="atLeast"/>
        <w:jc w:val="both"/>
        <w:textAlignment w:val="baseline"/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</w:pPr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4.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Визначити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державне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підприємство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“ПРОЗОРРО” (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адміністратор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електронної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системи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закупівель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),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що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належить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до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сфери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управління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Міністерства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розвитку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економіки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,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торгівлі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та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сільського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господарства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,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відповідальним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за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забезпечення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отримання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плати за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подання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скарги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</w:t>
      </w:r>
      <w:proofErr w:type="gram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до органу</w:t>
      </w:r>
      <w:proofErr w:type="gram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оскарження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через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електронну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систему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закупівель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та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її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повернення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суб’єкту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оскарження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або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перерахування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до державного бюджету.</w:t>
      </w:r>
    </w:p>
    <w:p w:rsidR="007B4A2E" w:rsidRPr="007B4A2E" w:rsidRDefault="007B4A2E" w:rsidP="007B4A2E">
      <w:pPr>
        <w:spacing w:after="330" w:line="405" w:lineRule="atLeast"/>
        <w:jc w:val="both"/>
        <w:textAlignment w:val="baseline"/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</w:pPr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5.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Визнати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такою,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що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втратила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чинність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, постанову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Кабінету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Міністрів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України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від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23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березня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2016 р. № 291 “Про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встановлення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розміру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плати за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подання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скарги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” (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Офіційний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вісник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України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, 2016 р., № 30, ст. 1188).</w:t>
      </w:r>
    </w:p>
    <w:p w:rsidR="007B4A2E" w:rsidRPr="007B4A2E" w:rsidRDefault="007B4A2E" w:rsidP="007B4A2E">
      <w:pPr>
        <w:spacing w:after="330" w:line="405" w:lineRule="atLeast"/>
        <w:jc w:val="both"/>
        <w:textAlignment w:val="baseline"/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</w:pPr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6.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Ця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постанова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набирає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чинності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з дня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введення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в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дію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Закону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України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від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19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вересня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2019 р. № 114 — IX “Про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внесення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змін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до Закону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України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“Про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публічні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закупівлі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” та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деяких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інших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законодавчих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актів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України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щодо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вдосконалення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публічних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закупівель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”, але не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раніше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дня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її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опублікування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,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крім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пункту 5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цієї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постанови,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який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набирає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чинності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з 1 </w:t>
      </w: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січня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 xml:space="preserve"> 2021 року.</w:t>
      </w:r>
    </w:p>
    <w:p w:rsidR="007B4A2E" w:rsidRPr="007B4A2E" w:rsidRDefault="007B4A2E" w:rsidP="007B4A2E">
      <w:pPr>
        <w:spacing w:after="0" w:line="405" w:lineRule="atLeast"/>
        <w:jc w:val="both"/>
        <w:textAlignment w:val="baseline"/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</w:pPr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         </w:t>
      </w:r>
      <w:proofErr w:type="spellStart"/>
      <w:r w:rsidRPr="007B4A2E">
        <w:rPr>
          <w:rFonts w:ascii="SourceSansProBold" w:eastAsia="Times New Roman" w:hAnsi="SourceSansProBold" w:cs="Times New Roman"/>
          <w:b/>
          <w:bCs/>
          <w:color w:val="1D1D1B"/>
          <w:sz w:val="27"/>
          <w:szCs w:val="27"/>
          <w:bdr w:val="none" w:sz="0" w:space="0" w:color="auto" w:frame="1"/>
          <w:lang w:val="ru-RU" w:eastAsia="ru-RU"/>
        </w:rPr>
        <w:t>Прем’єр-міністр</w:t>
      </w:r>
      <w:proofErr w:type="spellEnd"/>
      <w:r w:rsidRPr="007B4A2E">
        <w:rPr>
          <w:rFonts w:ascii="SourceSansProBold" w:eastAsia="Times New Roman" w:hAnsi="SourceSansProBold" w:cs="Times New Roman"/>
          <w:b/>
          <w:bCs/>
          <w:color w:val="1D1D1B"/>
          <w:sz w:val="27"/>
          <w:szCs w:val="27"/>
          <w:bdr w:val="none" w:sz="0" w:space="0" w:color="auto" w:frame="1"/>
          <w:lang w:val="ru-RU" w:eastAsia="ru-RU"/>
        </w:rPr>
        <w:t xml:space="preserve"> </w:t>
      </w:r>
      <w:proofErr w:type="spellStart"/>
      <w:r w:rsidRPr="007B4A2E">
        <w:rPr>
          <w:rFonts w:ascii="SourceSansProBold" w:eastAsia="Times New Roman" w:hAnsi="SourceSansProBold" w:cs="Times New Roman"/>
          <w:b/>
          <w:bCs/>
          <w:color w:val="1D1D1B"/>
          <w:sz w:val="27"/>
          <w:szCs w:val="27"/>
          <w:bdr w:val="none" w:sz="0" w:space="0" w:color="auto" w:frame="1"/>
          <w:lang w:val="ru-RU" w:eastAsia="ru-RU"/>
        </w:rPr>
        <w:t>України</w:t>
      </w:r>
      <w:proofErr w:type="spellEnd"/>
      <w:r w:rsidRPr="007B4A2E">
        <w:rPr>
          <w:rFonts w:ascii="SourceSansProBold" w:eastAsia="Times New Roman" w:hAnsi="SourceSansProBold" w:cs="Times New Roman"/>
          <w:b/>
          <w:bCs/>
          <w:color w:val="1D1D1B"/>
          <w:sz w:val="27"/>
          <w:szCs w:val="27"/>
          <w:bdr w:val="none" w:sz="0" w:space="0" w:color="auto" w:frame="1"/>
          <w:lang w:val="ru-RU" w:eastAsia="ru-RU"/>
        </w:rPr>
        <w:t xml:space="preserve">                                      Д. ШМИГАЛЬ</w:t>
      </w:r>
    </w:p>
    <w:p w:rsidR="007B4A2E" w:rsidRPr="007B4A2E" w:rsidRDefault="007B4A2E" w:rsidP="007B4A2E">
      <w:pPr>
        <w:spacing w:after="330" w:line="405" w:lineRule="atLeast"/>
        <w:jc w:val="both"/>
        <w:textAlignment w:val="baseline"/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</w:pPr>
      <w:proofErr w:type="spellStart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Інд</w:t>
      </w:r>
      <w:proofErr w:type="spellEnd"/>
      <w:r w:rsidRPr="007B4A2E">
        <w:rPr>
          <w:rFonts w:ascii="SourceSansPro" w:eastAsia="Times New Roman" w:hAnsi="SourceSansPro" w:cs="Times New Roman"/>
          <w:color w:val="1D1D1B"/>
          <w:sz w:val="27"/>
          <w:szCs w:val="27"/>
          <w:lang w:val="ru-RU" w:eastAsia="ru-RU"/>
        </w:rPr>
        <w:t>. 67</w:t>
      </w:r>
    </w:p>
    <w:p w:rsidR="00AA491C" w:rsidRPr="007B4A2E" w:rsidRDefault="006D1B0E">
      <w:pPr>
        <w:rPr>
          <w:lang w:val="ru-RU"/>
        </w:rPr>
      </w:pPr>
    </w:p>
    <w:sectPr w:rsidR="00AA491C" w:rsidRPr="007B4A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SourceSansProBold">
    <w:altName w:val="Times New Roman"/>
    <w:panose1 w:val="00000000000000000000"/>
    <w:charset w:val="00"/>
    <w:family w:val="roman"/>
    <w:notTrueType/>
    <w:pitch w:val="default"/>
  </w:font>
  <w:font w:name="SourceSansPro">
    <w:altName w:val="Times New Roman"/>
    <w:panose1 w:val="00000000000000000000"/>
    <w:charset w:val="00"/>
    <w:family w:val="roman"/>
    <w:notTrueType/>
    <w:pitch w:val="default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A2E"/>
    <w:rsid w:val="006D1B0E"/>
    <w:rsid w:val="0071755C"/>
    <w:rsid w:val="007B4A2E"/>
    <w:rsid w:val="008F3E48"/>
    <w:rsid w:val="00ED6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E6154"/>
  <w15:chartTrackingRefBased/>
  <w15:docId w15:val="{A60F62D9-E23D-4A30-AB57-7B1790D82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4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B4A2E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69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2256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32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45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68955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60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253010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040257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08657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663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63040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5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210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967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704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5DEED"/>
                                    <w:left w:val="single" w:sz="6" w:space="0" w:color="D5DEED"/>
                                    <w:bottom w:val="none" w:sz="0" w:space="0" w:color="auto"/>
                                    <w:right w:val="single" w:sz="6" w:space="0" w:color="D5DEED"/>
                                  </w:divBdr>
                                  <w:divsChild>
                                    <w:div w:id="31030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896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3701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50086862">
                                  <w:marLeft w:val="0"/>
                                  <w:marRight w:val="0"/>
                                  <w:marTop w:val="0"/>
                                  <w:marBottom w:val="7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93081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779</Words>
  <Characters>4445</Characters>
  <Application>Microsoft Office Word</Application>
  <DocSecurity>0</DocSecurity>
  <Lines>37</Lines>
  <Paragraphs>10</Paragraphs>
  <ScaleCrop>false</ScaleCrop>
  <Company/>
  <LinksUpToDate>false</LinksUpToDate>
  <CharactersWithSpaces>5214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V. Lazarenko</dc:creator>
  <cp:keywords/>
  <dc:description/>
  <cp:lastModifiedBy>Svetlana V. Lazarenko</cp:lastModifiedBy>
  <cp:revision>2</cp:revision>
  <cp:lastPrinted>2020-04-23T12:05:00Z</cp:lastPrinted>
  <dcterms:created xsi:type="dcterms:W3CDTF">2020-04-23T12:04:00Z</dcterms:created>
  <dcterms:modified xsi:type="dcterms:W3CDTF">2020-04-24T08:05:00Z</dcterms:modified>
</cp:coreProperties>
</file>