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856"/>
      </w:tblGrid>
      <w:tr w:rsidR="00640809" w:rsidRPr="00640809" w:rsidTr="00640809">
        <w:tc>
          <w:tcPr>
            <w:tcW w:w="12135" w:type="dxa"/>
            <w:gridSpan w:val="2"/>
            <w:hideMark/>
          </w:tcPr>
          <w:p w:rsidR="00640809" w:rsidRDefault="00640809" w:rsidP="0064080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  <w:p w:rsidR="00640809" w:rsidRPr="00640809" w:rsidRDefault="00640809" w:rsidP="0064080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08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2" name="Рисунок 2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09" w:rsidRPr="00640809" w:rsidTr="00640809">
        <w:tc>
          <w:tcPr>
            <w:tcW w:w="12135" w:type="dxa"/>
            <w:gridSpan w:val="2"/>
            <w:hideMark/>
          </w:tcPr>
          <w:p w:rsidR="00640809" w:rsidRPr="00640809" w:rsidRDefault="00640809" w:rsidP="0064080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08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МІНІСТЕРСТВО РОЗВИТКУ ЕКОНОМІКИ, ТОРГІВЛІ ТА СІЛЬСЬКОГО ГОСПОДАРСТВА УКРАЇНИ</w:t>
            </w:r>
          </w:p>
        </w:tc>
      </w:tr>
      <w:tr w:rsidR="00640809" w:rsidRPr="00640809" w:rsidTr="00640809">
        <w:tc>
          <w:tcPr>
            <w:tcW w:w="12135" w:type="dxa"/>
            <w:gridSpan w:val="2"/>
            <w:hideMark/>
          </w:tcPr>
          <w:p w:rsidR="00640809" w:rsidRPr="00640809" w:rsidRDefault="00640809" w:rsidP="0064080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080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НАКАЗ</w:t>
            </w:r>
          </w:p>
        </w:tc>
      </w:tr>
      <w:tr w:rsidR="00640809" w:rsidRPr="00640809" w:rsidTr="00640809">
        <w:tc>
          <w:tcPr>
            <w:tcW w:w="12135" w:type="dxa"/>
            <w:gridSpan w:val="2"/>
            <w:hideMark/>
          </w:tcPr>
          <w:p w:rsidR="00640809" w:rsidRPr="00640809" w:rsidRDefault="00640809" w:rsidP="0064080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15.04.2020  № 709</w:t>
            </w:r>
            <w:bookmarkEnd w:id="0"/>
          </w:p>
        </w:tc>
      </w:tr>
      <w:tr w:rsidR="00640809" w:rsidRPr="00640809" w:rsidTr="00640809">
        <w:tc>
          <w:tcPr>
            <w:tcW w:w="3000" w:type="pct"/>
            <w:hideMark/>
          </w:tcPr>
          <w:p w:rsidR="00640809" w:rsidRPr="00640809" w:rsidRDefault="00640809" w:rsidP="006408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3"/>
            <w:bookmarkEnd w:id="1"/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:rsidR="00640809" w:rsidRPr="00640809" w:rsidRDefault="00640809" w:rsidP="006408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09 червня 2020 р.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497/34780</w:t>
            </w:r>
          </w:p>
        </w:tc>
      </w:tr>
    </w:tbl>
    <w:p w:rsidR="00640809" w:rsidRPr="00640809" w:rsidRDefault="00640809" w:rsidP="0064080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64080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внесення змін до наказу Міністерства економічного розвитку і торгівлі України від 15 вересня 2017 року №1372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5"/>
      <w:bookmarkEnd w:id="3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6" w:anchor="n1026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абзацу дев’ятого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пункту 11 частини першої статті 9 Закону України «Про публічні закупівлі» </w:t>
      </w:r>
      <w:r w:rsidRPr="00640809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НАКАЗУЮ: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6"/>
      <w:bookmarkEnd w:id="4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У наказі Міністерства економічного розвитку і торгівлі України від 15 вересня 2017 року </w:t>
      </w:r>
      <w:hyperlink r:id="rId7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1372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«Про затвердження Порядку укладання і виконання рамкових угод», зареєстрованому в Міністерстві юстиції України 09 жовтня 2017 року за № 1236/31104: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7"/>
      <w:bookmarkEnd w:id="5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 </w:t>
      </w:r>
      <w:hyperlink r:id="rId8" w:anchor="n4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заголовок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наказу викласти в такій редакції:</w:t>
      </w:r>
    </w:p>
    <w:p w:rsidR="00640809" w:rsidRPr="00640809" w:rsidRDefault="00640809" w:rsidP="0064080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8"/>
      <w:bookmarkEnd w:id="6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Pr="00640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Про затвердження Особливостей закупівель за рамковими угодами та їх укладення</w:t>
      </w:r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9"/>
      <w:bookmarkEnd w:id="7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у </w:t>
      </w:r>
      <w:hyperlink r:id="rId9" w:anchor="n6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пункті 1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слова «Порядок укладання і виконання рамкових угод (далі - Порядок), що додається» замінити словами «Особливості закупівель за рамковими угодами та їх укладення (далі - Особливості), що додаються»;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0"/>
      <w:bookmarkEnd w:id="8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3) </w:t>
      </w:r>
      <w:hyperlink r:id="rId10" w:anchor="n7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 2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викласти в такій редакції: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11"/>
      <w:bookmarkEnd w:id="9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«2. Установити, що положення розділу IX Особливостей застосовуються з 01 січня 2023 року.»;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2"/>
      <w:bookmarkEnd w:id="10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4) у </w:t>
      </w:r>
      <w:hyperlink r:id="rId11" w:anchor="n11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пункті 4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слова «згідно з Порядком» замінити словами «згідно з Особливостями».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3"/>
      <w:bookmarkEnd w:id="11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Затвердити Зміни до </w:t>
      </w:r>
      <w:hyperlink r:id="rId12" w:anchor="n18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Порядку укладання і виконання рамкових угод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затвердженого наказом Міністерства економічного розвитку і торгівлі України від 15 вересня 2017 року № 1372, зареєстрованого у Міністерстві юстиції України 09 жовтня 2017 року за № 1236/31104, що додаються.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4"/>
      <w:bookmarkEnd w:id="12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Департаменту сфери публічних закупівель забезпечити подання цього наказу на державну реєстрацію до Міністерства юстиції України в установленому порядку.</w:t>
      </w:r>
    </w:p>
    <w:p w:rsid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5"/>
      <w:bookmarkEnd w:id="13"/>
    </w:p>
    <w:p w:rsid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4. Цей наказ набирає чинності з дня його офіційного опублікування.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6"/>
      <w:bookmarkEnd w:id="14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Контроль за виконанням цього наказу залишаю за собою.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1735"/>
        <w:gridCol w:w="3856"/>
      </w:tblGrid>
      <w:tr w:rsidR="00640809" w:rsidRPr="00640809" w:rsidTr="00640809">
        <w:tc>
          <w:tcPr>
            <w:tcW w:w="2100" w:type="pct"/>
            <w:hideMark/>
          </w:tcPr>
          <w:p w:rsidR="00640809" w:rsidRPr="00640809" w:rsidRDefault="00640809" w:rsidP="0064080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n17"/>
            <w:bookmarkEnd w:id="15"/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розвитку економіки,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торгівлі та сільського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господарства України</w:t>
            </w:r>
          </w:p>
        </w:tc>
        <w:tc>
          <w:tcPr>
            <w:tcW w:w="3500" w:type="pct"/>
            <w:gridSpan w:val="2"/>
            <w:hideMark/>
          </w:tcPr>
          <w:p w:rsidR="00640809" w:rsidRPr="00640809" w:rsidRDefault="00640809" w:rsidP="0064080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І. </w:t>
            </w:r>
            <w:proofErr w:type="spellStart"/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Петрашко</w:t>
            </w:r>
            <w:proofErr w:type="spellEnd"/>
          </w:p>
        </w:tc>
      </w:tr>
      <w:tr w:rsidR="00640809" w:rsidRPr="00640809" w:rsidTr="00640809">
        <w:tc>
          <w:tcPr>
            <w:tcW w:w="3000" w:type="pct"/>
            <w:gridSpan w:val="2"/>
            <w:hideMark/>
          </w:tcPr>
          <w:p w:rsidR="00640809" w:rsidRPr="00640809" w:rsidRDefault="00640809" w:rsidP="006408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18"/>
            <w:bookmarkEnd w:id="16"/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Т.в.о</w:t>
            </w:r>
            <w:proofErr w:type="spellEnd"/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Голови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Державної регуляторної служби України</w:t>
            </w:r>
          </w:p>
        </w:tc>
        <w:tc>
          <w:tcPr>
            <w:tcW w:w="2000" w:type="pct"/>
            <w:hideMark/>
          </w:tcPr>
          <w:p w:rsidR="00640809" w:rsidRPr="00640809" w:rsidRDefault="00640809" w:rsidP="00640809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О. </w:t>
            </w:r>
            <w:proofErr w:type="spellStart"/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Мірошніченко</w:t>
            </w:r>
            <w:proofErr w:type="spellEnd"/>
          </w:p>
        </w:tc>
      </w:tr>
    </w:tbl>
    <w:p w:rsidR="00640809" w:rsidRPr="00640809" w:rsidRDefault="00640809" w:rsidP="0064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60"/>
      <w:bookmarkEnd w:id="17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856"/>
      </w:tblGrid>
      <w:tr w:rsidR="00640809" w:rsidRPr="00640809" w:rsidTr="00640809">
        <w:tc>
          <w:tcPr>
            <w:tcW w:w="3000" w:type="pct"/>
            <w:hideMark/>
          </w:tcPr>
          <w:p w:rsidR="00640809" w:rsidRPr="00640809" w:rsidRDefault="00640809" w:rsidP="006408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n19"/>
            <w:bookmarkEnd w:id="18"/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:rsidR="00640809" w:rsidRPr="00640809" w:rsidRDefault="00640809" w:rsidP="006408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розвитку економіки,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торгівлі та сільського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господарства України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квітня 2020 року № 709</w:t>
            </w:r>
          </w:p>
        </w:tc>
      </w:tr>
      <w:tr w:rsidR="00640809" w:rsidRPr="00640809" w:rsidTr="00640809">
        <w:tc>
          <w:tcPr>
            <w:tcW w:w="3000" w:type="pct"/>
            <w:hideMark/>
          </w:tcPr>
          <w:p w:rsidR="00640809" w:rsidRPr="00640809" w:rsidRDefault="00640809" w:rsidP="006408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n20"/>
            <w:bookmarkEnd w:id="19"/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:rsidR="00640809" w:rsidRPr="00640809" w:rsidRDefault="00640809" w:rsidP="006408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09 червня 2020 р.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497/34780</w:t>
            </w:r>
          </w:p>
        </w:tc>
      </w:tr>
    </w:tbl>
    <w:p w:rsidR="00640809" w:rsidRPr="00640809" w:rsidRDefault="00640809" w:rsidP="0064080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21"/>
      <w:bookmarkEnd w:id="20"/>
      <w:r w:rsidRPr="0064080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ЗМІНИ</w:t>
      </w:r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64080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до </w:t>
      </w:r>
      <w:hyperlink r:id="rId13" w:anchor="n18" w:tgtFrame="_blank" w:history="1">
        <w:r w:rsidRPr="00640809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uk-UA"/>
          </w:rPr>
          <w:t>Порядку укладання і виконання рамкових угод</w:t>
        </w:r>
      </w:hyperlink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22"/>
      <w:bookmarkEnd w:id="21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1. </w:t>
      </w:r>
      <w:hyperlink r:id="rId14" w:anchor="n18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Заголовок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Порядку викласти в такій редакції:</w:t>
      </w:r>
    </w:p>
    <w:p w:rsidR="00640809" w:rsidRPr="00640809" w:rsidRDefault="00640809" w:rsidP="0064080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23"/>
      <w:bookmarkEnd w:id="22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Pr="00640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Особливості закупівель за рамковими угодами та їх укладення</w:t>
      </w:r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24"/>
      <w:bookmarkEnd w:id="23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У </w:t>
      </w:r>
      <w:hyperlink r:id="rId15" w:anchor="n21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пункті 1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розділу I слова «Цей Порядок установлює особливості укладання і виконання рамкових угод» замінити словами «Цими Особливостями встановлюються особливості закупівель за рамковими угодами та їх укладення».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25"/>
      <w:bookmarkEnd w:id="24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У </w:t>
      </w:r>
      <w:hyperlink r:id="rId16" w:anchor="n33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пункті 3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розділу II слова «код згідно з ЄДРПОУ замовників» замінити словами «ідентифікаційний код замовників в Єдиному державному реєстрі юридичних осіб, фізичних осіб - підприємців та громадських формувань, його категорія».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26"/>
      <w:bookmarkEnd w:id="25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У </w:t>
      </w:r>
      <w:hyperlink r:id="rId17" w:anchor="n36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розділі III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27"/>
      <w:bookmarkEnd w:id="26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 </w:t>
      </w:r>
      <w:hyperlink r:id="rId18" w:anchor="n38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 2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викласти в такій редакції: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28"/>
      <w:bookmarkEnd w:id="27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«2. Оголошення про проведення закупівлі для укладення рамкової угоди оприлюднюється замовником/ЦЗО в електронній системі закупівель та повинно містити таку інформацію: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29"/>
      <w:bookmarkEnd w:id="28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30"/>
      <w:bookmarkEnd w:id="29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назва предмета закупівлі із зазначенням коду за Єдиним закупівельним словником і назви відповідних класифікаторів предмета закупівлі та частин предмета закупівлі (лотів) (за наявності);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31"/>
      <w:bookmarkEnd w:id="30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3) кількість та місце поставки товарів або надання послуг;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32"/>
      <w:bookmarkEnd w:id="31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4) очікувана вартість предмета закупівлі;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33"/>
      <w:bookmarkEnd w:id="32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5) кінцевий строк подання тендерних пропозицій;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34"/>
      <w:bookmarkEnd w:id="33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6) умови оплати;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4" w:name="n35"/>
      <w:bookmarkEnd w:id="34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7) мова (мови), якою (якими) повинні готуватися тендерні пропозиції;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36"/>
      <w:bookmarkEnd w:id="35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8) розмір, вид та умови надання забезпечення тендерних пропозицій (якщо замовник вимагає його надати);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6" w:name="n37"/>
      <w:bookmarkEnd w:id="36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9) дата та час розкриття тендерних пропозицій;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38"/>
      <w:bookmarkEnd w:id="37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10) розмір мінімального кроку пониження ціни під час електронного аукціону у відсотках або грошових одиницях та математична формула, що буде застосовуватися при проведенні електронного аукціону для визначення показників інших критеріїв оцінки;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8" w:name="n39"/>
      <w:bookmarkEnd w:id="38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11) перелік критеріїв оцінки та методику оцінки тендерних пропозицій із зазначенням питомої ваги кожного критерію;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9" w:name="n40"/>
      <w:bookmarkEnd w:id="39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12) строк, на який укладається рамкова угода, що не може перевищувати чотирьох років;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41"/>
      <w:bookmarkEnd w:id="40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13) кількість учасників, з якими буде укладено рамкову угоду;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1" w:name="n42"/>
      <w:bookmarkEnd w:id="41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14)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в інтересах якого (яких) проводиться закупівля за рамковою угодою (у разі проведення закупівлі за рамковою угодою централізованою закупівельною організацією в інтересах замовника).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43"/>
      <w:bookmarkEnd w:id="42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 оголошенні про проведення закупівлі для укладення рамкової угоди може зазначатися інша інформація.»;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3" w:name="n44"/>
      <w:bookmarkEnd w:id="43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в </w:t>
      </w:r>
      <w:hyperlink r:id="rId19" w:anchor="n156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абзаці восьмому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пункту 3 слова «звітом про результати проведення процедури закупівель» замінити словами «звітом про результати проведення закупівлі»;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4" w:name="n45"/>
      <w:bookmarkEnd w:id="44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3) у </w:t>
      </w:r>
      <w:hyperlink r:id="rId20" w:anchor="n46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пункті 4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слова «в оголошенні про проведення процедури закупівлі» замінити словами «в оголошенні про проведення закупівлі для укладення рамкової угоди».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5" w:name="n46"/>
      <w:bookmarkEnd w:id="45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У </w:t>
      </w:r>
      <w:hyperlink r:id="rId21" w:anchor="n50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пункті 1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розділу IV: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6" w:name="n47"/>
      <w:bookmarkEnd w:id="46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 </w:t>
      </w:r>
      <w:hyperlink r:id="rId22" w:anchor="n165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абзаці десятому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слова і цифри «відповідно до статті 28 Закону» замінити словами і цифрами «відповідно до </w:t>
      </w:r>
      <w:hyperlink r:id="rId23" w:anchor="n1510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статті 29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Закону»;</w:t>
      </w:r>
    </w:p>
    <w:bookmarkStart w:id="47" w:name="n48"/>
    <w:bookmarkEnd w:id="47"/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"https://zakon.rada.gov.ua/laws/show/z1236-17" \l "n171" \t "_blank" </w:instrText>
      </w:r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6408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абзац шістнадцятий</w:t>
      </w:r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викласти в такій редакції: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8" w:name="n49"/>
      <w:bookmarkEnd w:id="48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«збільшення ціни за одиницю товару до 10 відсотків </w:t>
      </w:r>
      <w:proofErr w:type="spellStart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пропорційно</w:t>
      </w:r>
      <w:proofErr w:type="spellEnd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збільшенню ціни такого товару на ринку в разі коливання ціни такого товару на ринку за умови, що така зміна не призведе до збільшення суми, визначеної в договорі про закупівлю,- не частіше ніж один раз на 90 днів з моменту підписання договору про закупівлю. Обмеження щодо строків зміни ціни за одиницю товару не застосовується в разі зміни умов договору про закупівлю бензину та дизельного пального, газу та електричної енергії;»;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9" w:name="n50"/>
      <w:bookmarkEnd w:id="49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 </w:t>
      </w:r>
      <w:hyperlink r:id="rId24" w:anchor="n172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абзаці сімнадцятому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після слів «або показників </w:t>
      </w:r>
      <w:proofErr w:type="spellStart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Platts</w:t>
      </w:r>
      <w:proofErr w:type="spellEnd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,» доповнити словом «ARGUS,»;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0" w:name="n51"/>
      <w:bookmarkEnd w:id="50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 </w:t>
      </w:r>
      <w:hyperlink r:id="rId25" w:anchor="n173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абзаці вісімнадцятому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слова «</w:t>
      </w:r>
      <w:proofErr w:type="spellStart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пропорційно</w:t>
      </w:r>
      <w:proofErr w:type="spellEnd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до змін таких ставок» замінити словами «та/або зміною умов щодо надання пільг з оподаткування - </w:t>
      </w:r>
      <w:proofErr w:type="spellStart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пропорційно</w:t>
      </w:r>
      <w:proofErr w:type="spellEnd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до зміни таких ставок та/або пільг з оподаткування»;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1" w:name="n52"/>
      <w:bookmarkEnd w:id="51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 </w:t>
      </w:r>
      <w:hyperlink r:id="rId26" w:anchor="n175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абзаці двадцятому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після слів «або зборів» доповнити словами «та/або пільг з оподаткування».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2" w:name="n53"/>
      <w:bookmarkEnd w:id="52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6. У </w:t>
      </w:r>
      <w:hyperlink r:id="rId27" w:anchor="n67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розділі V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3" w:name="n54"/>
      <w:bookmarkEnd w:id="53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у </w:t>
      </w:r>
      <w:hyperlink r:id="rId28" w:anchor="n68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пункті 1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слова «за формою повідомлення про намір укласти договір» замінити словами і цифрами «із зазначенням інформації, передбаченої </w:t>
      </w:r>
      <w:hyperlink r:id="rId29" w:anchor="n1614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частиною другою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статті 33 Закону»;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4" w:name="n55"/>
      <w:bookmarkEnd w:id="54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у </w:t>
      </w:r>
      <w:hyperlink r:id="rId30" w:anchor="n69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пункті 2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слова «в оголошенні про проведення закупівлі за рамковою угодою» замінити словами «в оголошенні про проведення закупівлі для укладення рамкової угоди».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5" w:name="n56"/>
      <w:bookmarkEnd w:id="55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У </w:t>
      </w:r>
      <w:hyperlink r:id="rId31" w:anchor="n197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абзаці другому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пункту 1 розділу VI слово «замовник» замінити словами «замовник/ЦЗО».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6" w:name="n57"/>
      <w:bookmarkEnd w:id="56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У </w:t>
      </w:r>
      <w:hyperlink r:id="rId32" w:anchor="n109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пункті 5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розділу VII слова і цифри «відповідно до частини четвертої статті 36 Закону» замінити словами і цифрами «відповідно до </w:t>
      </w:r>
      <w:hyperlink r:id="rId33" w:anchor="n1768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частини п’ятої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статті 41 Закону».</w:t>
      </w:r>
    </w:p>
    <w:p w:rsidR="00640809" w:rsidRPr="00640809" w:rsidRDefault="00640809" w:rsidP="0064080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7" w:name="n58"/>
      <w:bookmarkEnd w:id="57"/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 У тексті </w:t>
      </w:r>
      <w:hyperlink r:id="rId34" w:anchor="n18" w:tgtFrame="_blank" w:history="1">
        <w:r w:rsidRPr="00640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Порядку</w:t>
        </w:r>
      </w:hyperlink>
      <w:r w:rsidRPr="0064080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слова «цим Порядком» та «в цьому Порядку» у всіх відмінках замінити словами «цими Особливостями» та «у цих Особливостях» у відповідних відмінках.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591"/>
      </w:tblGrid>
      <w:tr w:rsidR="00640809" w:rsidRPr="00640809" w:rsidTr="00640809">
        <w:tc>
          <w:tcPr>
            <w:tcW w:w="2100" w:type="pct"/>
            <w:hideMark/>
          </w:tcPr>
          <w:p w:rsidR="00640809" w:rsidRPr="00640809" w:rsidRDefault="00640809" w:rsidP="0064080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n59"/>
            <w:bookmarkEnd w:id="58"/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сфери публічних закупівель</w:t>
            </w:r>
          </w:p>
        </w:tc>
        <w:tc>
          <w:tcPr>
            <w:tcW w:w="3500" w:type="pct"/>
            <w:hideMark/>
          </w:tcPr>
          <w:p w:rsidR="00640809" w:rsidRPr="00640809" w:rsidRDefault="00640809" w:rsidP="0064080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08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Л. </w:t>
            </w:r>
            <w:proofErr w:type="spellStart"/>
            <w:r w:rsidRPr="0064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Лахтіонова</w:t>
            </w:r>
            <w:proofErr w:type="spellEnd"/>
          </w:p>
        </w:tc>
      </w:tr>
    </w:tbl>
    <w:p w:rsidR="00640809" w:rsidRPr="00640809" w:rsidRDefault="00640809" w:rsidP="00640809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40809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27" style="width:0;height:0" o:hralign="center" o:hrstd="t" o:hrnoshade="t" o:hr="t" fillcolor="black" stroked="f"/>
        </w:pict>
      </w:r>
    </w:p>
    <w:p w:rsidR="00640809" w:rsidRPr="00640809" w:rsidRDefault="00640809" w:rsidP="00640809">
      <w:pPr>
        <w:spacing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640809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:rsidR="00640809" w:rsidRPr="00640809" w:rsidRDefault="00640809" w:rsidP="00640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40809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Офіційний вісник України</w:t>
      </w:r>
      <w:r w:rsidRPr="00640809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 від 19.06.2020 — 2020 р., № 47, </w:t>
      </w:r>
      <w:proofErr w:type="spellStart"/>
      <w:r w:rsidRPr="00640809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стор</w:t>
      </w:r>
      <w:proofErr w:type="spellEnd"/>
      <w:r w:rsidRPr="00640809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. 106, стаття 1505, код </w:t>
      </w:r>
      <w:proofErr w:type="spellStart"/>
      <w:r w:rsidRPr="00640809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акта</w:t>
      </w:r>
      <w:proofErr w:type="spellEnd"/>
      <w:r w:rsidRPr="00640809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99433/2020</w:t>
      </w:r>
    </w:p>
    <w:p w:rsidR="005E4C51" w:rsidRDefault="00640809" w:rsidP="00640809">
      <w:r w:rsidRPr="00640809">
        <w:rPr>
          <w:rFonts w:ascii="Arial" w:eastAsia="Times New Roman" w:hAnsi="Arial" w:cs="Arial"/>
          <w:noProof/>
          <w:color w:val="004BC1"/>
          <w:sz w:val="26"/>
          <w:szCs w:val="26"/>
          <w:lang w:eastAsia="uk-UA"/>
        </w:rPr>
        <w:drawing>
          <wp:inline distT="0" distB="0" distL="0" distR="0">
            <wp:extent cx="1857375" cy="1857375"/>
            <wp:effectExtent l="0" t="0" r="9525" b="9525"/>
            <wp:docPr id="1" name="Рисунок 1" descr="https://zakon.rada.gov.ua/laws/code/z0497-20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kon.rada.gov.ua/laws/code/z0497-20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C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5366A"/>
    <w:multiLevelType w:val="multilevel"/>
    <w:tmpl w:val="8B6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09"/>
    <w:rsid w:val="005E4C51"/>
    <w:rsid w:val="006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2436"/>
  <w15:chartTrackingRefBased/>
  <w15:docId w15:val="{8F2B709D-6703-47A5-B21A-1853C837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0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80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rvts0">
    <w:name w:val="rvts0"/>
    <w:basedOn w:val="a0"/>
    <w:rsid w:val="00640809"/>
  </w:style>
  <w:style w:type="paragraph" w:customStyle="1" w:styleId="rvps4">
    <w:name w:val="rvps4"/>
    <w:basedOn w:val="a"/>
    <w:rsid w:val="006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6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40809"/>
  </w:style>
  <w:style w:type="character" w:customStyle="1" w:styleId="rvts23">
    <w:name w:val="rvts23"/>
    <w:basedOn w:val="a0"/>
    <w:rsid w:val="00640809"/>
  </w:style>
  <w:style w:type="paragraph" w:customStyle="1" w:styleId="rvps7">
    <w:name w:val="rvps7"/>
    <w:basedOn w:val="a"/>
    <w:rsid w:val="006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40809"/>
  </w:style>
  <w:style w:type="paragraph" w:customStyle="1" w:styleId="rvps14">
    <w:name w:val="rvps14"/>
    <w:basedOn w:val="a"/>
    <w:rsid w:val="006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6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6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40809"/>
    <w:rPr>
      <w:color w:val="0000FF"/>
      <w:u w:val="single"/>
    </w:rPr>
  </w:style>
  <w:style w:type="character" w:customStyle="1" w:styleId="rvts52">
    <w:name w:val="rvts52"/>
    <w:basedOn w:val="a0"/>
    <w:rsid w:val="00640809"/>
  </w:style>
  <w:style w:type="paragraph" w:customStyle="1" w:styleId="rvps12">
    <w:name w:val="rvps12"/>
    <w:basedOn w:val="a"/>
    <w:rsid w:val="006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640809"/>
  </w:style>
  <w:style w:type="paragraph" w:customStyle="1" w:styleId="rvps15">
    <w:name w:val="rvps15"/>
    <w:basedOn w:val="a"/>
    <w:rsid w:val="006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64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66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9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1236-17" TargetMode="External"/><Relationship Id="rId18" Type="http://schemas.openxmlformats.org/officeDocument/2006/relationships/hyperlink" Target="https://zakon.rada.gov.ua/laws/show/z1236-17" TargetMode="External"/><Relationship Id="rId26" Type="http://schemas.openxmlformats.org/officeDocument/2006/relationships/hyperlink" Target="https://zakon.rada.gov.ua/laws/show/z1236-17" TargetMode="External"/><Relationship Id="rId21" Type="http://schemas.openxmlformats.org/officeDocument/2006/relationships/hyperlink" Target="https://zakon.rada.gov.ua/laws/show/z1236-17" TargetMode="External"/><Relationship Id="rId34" Type="http://schemas.openxmlformats.org/officeDocument/2006/relationships/hyperlink" Target="https://zakon.rada.gov.ua/laws/show/z1236-17" TargetMode="External"/><Relationship Id="rId7" Type="http://schemas.openxmlformats.org/officeDocument/2006/relationships/hyperlink" Target="https://zakon.rada.gov.ua/laws/show/z1236-17" TargetMode="External"/><Relationship Id="rId12" Type="http://schemas.openxmlformats.org/officeDocument/2006/relationships/hyperlink" Target="https://zakon.rada.gov.ua/laws/show/z1236-17" TargetMode="External"/><Relationship Id="rId17" Type="http://schemas.openxmlformats.org/officeDocument/2006/relationships/hyperlink" Target="https://zakon.rada.gov.ua/laws/show/z1236-17" TargetMode="External"/><Relationship Id="rId25" Type="http://schemas.openxmlformats.org/officeDocument/2006/relationships/hyperlink" Target="https://zakon.rada.gov.ua/laws/show/z1236-17" TargetMode="External"/><Relationship Id="rId33" Type="http://schemas.openxmlformats.org/officeDocument/2006/relationships/hyperlink" Target="https://zakon.rada.gov.ua/laws/show/922-1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1236-17" TargetMode="External"/><Relationship Id="rId20" Type="http://schemas.openxmlformats.org/officeDocument/2006/relationships/hyperlink" Target="https://zakon.rada.gov.ua/laws/show/z1236-17" TargetMode="External"/><Relationship Id="rId29" Type="http://schemas.openxmlformats.org/officeDocument/2006/relationships/hyperlink" Target="https://zakon.rada.gov.ua/laws/show/922-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2-19" TargetMode="External"/><Relationship Id="rId11" Type="http://schemas.openxmlformats.org/officeDocument/2006/relationships/hyperlink" Target="https://zakon.rada.gov.ua/laws/show/z1236-17" TargetMode="External"/><Relationship Id="rId24" Type="http://schemas.openxmlformats.org/officeDocument/2006/relationships/hyperlink" Target="https://zakon.rada.gov.ua/laws/show/z1236-17" TargetMode="External"/><Relationship Id="rId32" Type="http://schemas.openxmlformats.org/officeDocument/2006/relationships/hyperlink" Target="https://zakon.rada.gov.ua/laws/show/z1236-17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z1236-17" TargetMode="External"/><Relationship Id="rId23" Type="http://schemas.openxmlformats.org/officeDocument/2006/relationships/hyperlink" Target="https://zakon.rada.gov.ua/laws/show/922-19" TargetMode="External"/><Relationship Id="rId28" Type="http://schemas.openxmlformats.org/officeDocument/2006/relationships/hyperlink" Target="https://zakon.rada.gov.ua/laws/show/z1236-17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zakon.rada.gov.ua/laws/show/z1236-17" TargetMode="External"/><Relationship Id="rId19" Type="http://schemas.openxmlformats.org/officeDocument/2006/relationships/hyperlink" Target="https://zakon.rada.gov.ua/laws/show/z1236-17" TargetMode="External"/><Relationship Id="rId31" Type="http://schemas.openxmlformats.org/officeDocument/2006/relationships/hyperlink" Target="https://zakon.rada.gov.ua/laws/show/z123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236-17" TargetMode="External"/><Relationship Id="rId14" Type="http://schemas.openxmlformats.org/officeDocument/2006/relationships/hyperlink" Target="https://zakon.rada.gov.ua/laws/show/z1236-17" TargetMode="External"/><Relationship Id="rId22" Type="http://schemas.openxmlformats.org/officeDocument/2006/relationships/hyperlink" Target="https://zakon.rada.gov.ua/laws/show/z1236-17" TargetMode="External"/><Relationship Id="rId27" Type="http://schemas.openxmlformats.org/officeDocument/2006/relationships/hyperlink" Target="https://zakon.rada.gov.ua/laws/show/z1236-17" TargetMode="External"/><Relationship Id="rId30" Type="http://schemas.openxmlformats.org/officeDocument/2006/relationships/hyperlink" Target="https://zakon.rada.gov.ua/laws/show/z1236-17" TargetMode="External"/><Relationship Id="rId35" Type="http://schemas.openxmlformats.org/officeDocument/2006/relationships/hyperlink" Target="https://zakon.rada.gov.ua/go/z0497-20" TargetMode="External"/><Relationship Id="rId8" Type="http://schemas.openxmlformats.org/officeDocument/2006/relationships/hyperlink" Target="https://zakon.rada.gov.ua/laws/show/z1236-1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6060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P. Mukomel</dc:creator>
  <cp:keywords/>
  <dc:description/>
  <cp:lastModifiedBy>E. P. Mukomel</cp:lastModifiedBy>
  <cp:revision>1</cp:revision>
  <cp:lastPrinted>2020-07-07T05:39:00Z</cp:lastPrinted>
  <dcterms:created xsi:type="dcterms:W3CDTF">2020-07-07T05:36:00Z</dcterms:created>
  <dcterms:modified xsi:type="dcterms:W3CDTF">2020-07-07T05:41:00Z</dcterms:modified>
</cp:coreProperties>
</file>